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pPr w:leftFromText="180" w:rightFromText="180" w:vertAnchor="text" w:horzAnchor="margin" w:tblpY="-174"/>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388"/>
      </w:tblGrid>
      <w:tr w:rsidR="00574B4D" w14:paraId="4B2DDA4E" w14:textId="77777777" w:rsidTr="00297353">
        <w:trPr>
          <w:trHeight w:val="1174"/>
        </w:trPr>
        <w:tc>
          <w:tcPr>
            <w:tcW w:w="15388" w:type="dxa"/>
            <w:shd w:val="clear" w:color="auto" w:fill="4472C4" w:themeFill="accent1"/>
          </w:tcPr>
          <w:p w14:paraId="42268E74" w14:textId="77777777" w:rsidR="00574B4D" w:rsidRPr="00813B70" w:rsidRDefault="00574B4D" w:rsidP="00297353">
            <w:pPr>
              <w:pStyle w:val="NoSpacing"/>
              <w:jc w:val="center"/>
              <w:rPr>
                <w:b/>
                <w:bCs/>
                <w:color w:val="FFFFFF" w:themeColor="background1"/>
                <w:sz w:val="48"/>
                <w:szCs w:val="48"/>
              </w:rPr>
            </w:pPr>
            <w:r>
              <w:rPr>
                <w:noProof/>
                <w:lang w:eastAsia="en-GB"/>
              </w:rPr>
              <w:drawing>
                <wp:anchor distT="0" distB="0" distL="114300" distR="114300" simplePos="0" relativeHeight="251658240" behindDoc="0" locked="0" layoutInCell="1" allowOverlap="1" wp14:anchorId="4EFEC292" wp14:editId="1E7B2AFD">
                  <wp:simplePos x="0" y="0"/>
                  <wp:positionH relativeFrom="column">
                    <wp:posOffset>8795385</wp:posOffset>
                  </wp:positionH>
                  <wp:positionV relativeFrom="paragraph">
                    <wp:posOffset>15240</wp:posOffset>
                  </wp:positionV>
                  <wp:extent cx="768985" cy="765175"/>
                  <wp:effectExtent l="0" t="0" r="0" b="0"/>
                  <wp:wrapTight wrapText="bothSides">
                    <wp:wrapPolygon edited="0">
                      <wp:start x="0" y="0"/>
                      <wp:lineTo x="0" y="20793"/>
                      <wp:lineTo x="20690" y="20793"/>
                      <wp:lineTo x="206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mall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985" cy="765175"/>
                          </a:xfrm>
                          <a:prstGeom prst="rect">
                            <a:avLst/>
                          </a:prstGeom>
                        </pic:spPr>
                      </pic:pic>
                    </a:graphicData>
                  </a:graphic>
                  <wp14:sizeRelH relativeFrom="page">
                    <wp14:pctWidth>0</wp14:pctWidth>
                  </wp14:sizeRelH>
                  <wp14:sizeRelV relativeFrom="page">
                    <wp14:pctHeight>0</wp14:pctHeight>
                  </wp14:sizeRelV>
                </wp:anchor>
              </w:drawing>
            </w:r>
            <w:r>
              <w:br w:type="page"/>
            </w:r>
            <w:r>
              <w:rPr>
                <w:b/>
                <w:bCs/>
                <w:color w:val="FFFFFF" w:themeColor="background1"/>
                <w:sz w:val="48"/>
                <w:szCs w:val="48"/>
              </w:rPr>
              <w:t>Broadhempston</w:t>
            </w:r>
            <w:r w:rsidRPr="00813B70">
              <w:rPr>
                <w:b/>
                <w:bCs/>
                <w:color w:val="FFFFFF" w:themeColor="background1"/>
                <w:sz w:val="48"/>
                <w:szCs w:val="48"/>
              </w:rPr>
              <w:t xml:space="preserve"> Primary</w:t>
            </w:r>
            <w:r>
              <w:rPr>
                <w:b/>
                <w:bCs/>
                <w:color w:val="FFFFFF" w:themeColor="background1"/>
                <w:sz w:val="48"/>
                <w:szCs w:val="48"/>
              </w:rPr>
              <w:t xml:space="preserve"> School</w:t>
            </w:r>
          </w:p>
          <w:p w14:paraId="5C33D2E1" w14:textId="6A88D5D1" w:rsidR="00574B4D" w:rsidRPr="00321636" w:rsidRDefault="00611173" w:rsidP="00297353">
            <w:pPr>
              <w:pStyle w:val="NoSpacing"/>
              <w:jc w:val="center"/>
              <w:rPr>
                <w:b/>
                <w:bCs/>
                <w:color w:val="FFFFFF" w:themeColor="background1"/>
                <w:sz w:val="48"/>
                <w:szCs w:val="48"/>
              </w:rPr>
            </w:pPr>
            <w:r>
              <w:rPr>
                <w:b/>
                <w:bCs/>
                <w:color w:val="FFFFFF" w:themeColor="background1"/>
                <w:sz w:val="48"/>
                <w:szCs w:val="48"/>
              </w:rPr>
              <w:t>Number &amp; Calculation Policy</w:t>
            </w:r>
            <w:r w:rsidR="00574B4D">
              <w:rPr>
                <w:b/>
                <w:bCs/>
                <w:color w:val="FFFFFF" w:themeColor="background1"/>
                <w:sz w:val="48"/>
                <w:szCs w:val="48"/>
              </w:rPr>
              <w:t xml:space="preserve"> EYFS</w:t>
            </w:r>
          </w:p>
        </w:tc>
      </w:tr>
      <w:tr w:rsidR="00574B4D" w:rsidRPr="00851C92" w14:paraId="6DD9938F" w14:textId="77777777" w:rsidTr="00574B4D">
        <w:trPr>
          <w:trHeight w:val="1493"/>
        </w:trPr>
        <w:tc>
          <w:tcPr>
            <w:tcW w:w="15388" w:type="dxa"/>
          </w:tcPr>
          <w:p w14:paraId="1E40053C" w14:textId="77777777" w:rsidR="00574B4D" w:rsidRPr="00CA4775" w:rsidRDefault="00574B4D" w:rsidP="00297353">
            <w:pPr>
              <w:pStyle w:val="TableTitle"/>
              <w:rPr>
                <w:b w:val="0"/>
                <w:sz w:val="20"/>
                <w:szCs w:val="20"/>
              </w:rPr>
            </w:pPr>
          </w:p>
          <w:p w14:paraId="7072DF64" w14:textId="77777777" w:rsidR="00574B4D" w:rsidRPr="003F7EE2" w:rsidRDefault="00574B4D" w:rsidP="00574B4D">
            <w:pPr>
              <w:rPr>
                <w:rFonts w:ascii="Arial" w:hAnsi="Arial" w:cs="Arial"/>
                <w:b/>
                <w:bCs/>
                <w:sz w:val="24"/>
                <w:szCs w:val="24"/>
              </w:rPr>
            </w:pPr>
            <w:r w:rsidRPr="003F7EE2">
              <w:rPr>
                <w:rFonts w:ascii="Arial" w:hAnsi="Arial" w:cs="Arial"/>
                <w:b/>
                <w:bCs/>
                <w:sz w:val="24"/>
                <w:szCs w:val="24"/>
              </w:rPr>
              <w:t>Rationale</w:t>
            </w:r>
          </w:p>
          <w:p w14:paraId="01F0DFFD" w14:textId="77777777" w:rsidR="00574B4D" w:rsidRPr="003F7EE2" w:rsidRDefault="00574B4D" w:rsidP="00574B4D">
            <w:pPr>
              <w:rPr>
                <w:rFonts w:ascii="Arial" w:hAnsi="Arial" w:cs="Arial"/>
                <w:b/>
                <w:bCs/>
                <w:sz w:val="24"/>
                <w:szCs w:val="24"/>
              </w:rPr>
            </w:pPr>
          </w:p>
          <w:p w14:paraId="10CDACAD" w14:textId="77777777" w:rsidR="00574B4D" w:rsidRPr="003F7EE2" w:rsidRDefault="00574B4D" w:rsidP="00574B4D">
            <w:pPr>
              <w:rPr>
                <w:rFonts w:ascii="Arial" w:hAnsi="Arial" w:cs="Arial"/>
                <w:sz w:val="24"/>
                <w:szCs w:val="24"/>
              </w:rPr>
            </w:pPr>
            <w:r w:rsidRPr="003F7EE2">
              <w:rPr>
                <w:rFonts w:ascii="Arial" w:hAnsi="Arial" w:cs="Arial"/>
                <w:sz w:val="24"/>
                <w:szCs w:val="24"/>
              </w:rPr>
              <w:t>It is our intent, based on school research and our study as part of the Jurassic Maths Hub, to provide our youngest children with a clear, deep and sense of number. It is our job to lay strong ‘foundations’ for their future mathematical learning, we want them to be excited by numbers and be curious mathematicians.</w:t>
            </w:r>
          </w:p>
          <w:p w14:paraId="3D66326E" w14:textId="77777777" w:rsidR="00574B4D" w:rsidRPr="003F7EE2" w:rsidRDefault="00574B4D" w:rsidP="00574B4D">
            <w:pPr>
              <w:rPr>
                <w:rFonts w:ascii="Arial" w:hAnsi="Arial" w:cs="Arial"/>
                <w:sz w:val="24"/>
                <w:szCs w:val="24"/>
              </w:rPr>
            </w:pPr>
          </w:p>
          <w:p w14:paraId="14A97EAE" w14:textId="77777777" w:rsidR="00574B4D" w:rsidRPr="003F7EE2" w:rsidRDefault="00574B4D" w:rsidP="00574B4D">
            <w:pPr>
              <w:rPr>
                <w:rFonts w:ascii="Arial" w:hAnsi="Arial" w:cs="Arial"/>
                <w:sz w:val="24"/>
                <w:szCs w:val="24"/>
              </w:rPr>
            </w:pPr>
            <w:r w:rsidRPr="003F7EE2">
              <w:rPr>
                <w:rFonts w:ascii="Arial" w:hAnsi="Arial" w:cs="Arial"/>
                <w:b/>
                <w:bCs/>
                <w:sz w:val="24"/>
                <w:szCs w:val="24"/>
              </w:rPr>
              <w:t>The 5 Counting Principles</w:t>
            </w:r>
            <w:r w:rsidRPr="003F7EE2">
              <w:rPr>
                <w:rFonts w:ascii="Arial" w:hAnsi="Arial" w:cs="Arial"/>
                <w:sz w:val="24"/>
                <w:szCs w:val="24"/>
              </w:rPr>
              <w:t xml:space="preserve"> (Gelman &amp; </w:t>
            </w:r>
            <w:proofErr w:type="spellStart"/>
            <w:r w:rsidRPr="003F7EE2">
              <w:rPr>
                <w:rFonts w:ascii="Arial" w:hAnsi="Arial" w:cs="Arial"/>
                <w:sz w:val="24"/>
                <w:szCs w:val="24"/>
              </w:rPr>
              <w:t>Gallistel</w:t>
            </w:r>
            <w:proofErr w:type="spellEnd"/>
            <w:r w:rsidRPr="003F7EE2">
              <w:rPr>
                <w:rFonts w:ascii="Arial" w:hAnsi="Arial" w:cs="Arial"/>
                <w:sz w:val="24"/>
                <w:szCs w:val="24"/>
              </w:rPr>
              <w:t xml:space="preserve">) underpin the teaching of maths in the EYFS. It is vital that all our children are secure with these principles.  </w:t>
            </w:r>
          </w:p>
          <w:p w14:paraId="456D8F16" w14:textId="77777777" w:rsidR="00574B4D" w:rsidRPr="003F7EE2" w:rsidRDefault="00574B4D" w:rsidP="00574B4D">
            <w:pPr>
              <w:rPr>
                <w:rFonts w:ascii="Arial" w:hAnsi="Arial" w:cs="Arial"/>
                <w:sz w:val="24"/>
                <w:szCs w:val="24"/>
              </w:rPr>
            </w:pPr>
          </w:p>
          <w:p w14:paraId="17170979" w14:textId="77777777" w:rsidR="00574B4D" w:rsidRPr="003F7EE2" w:rsidRDefault="00574B4D" w:rsidP="00574B4D">
            <w:pPr>
              <w:rPr>
                <w:rFonts w:ascii="Arial" w:hAnsi="Arial" w:cs="Arial"/>
                <w:sz w:val="24"/>
                <w:szCs w:val="24"/>
              </w:rPr>
            </w:pPr>
            <w:r w:rsidRPr="003F7EE2">
              <w:rPr>
                <w:rFonts w:ascii="Arial" w:hAnsi="Arial" w:cs="Arial"/>
                <w:sz w:val="24"/>
                <w:szCs w:val="24"/>
              </w:rPr>
              <w:t>1)</w:t>
            </w:r>
            <w:r w:rsidRPr="003F7EE2">
              <w:rPr>
                <w:rFonts w:ascii="Arial" w:hAnsi="Arial" w:cs="Arial"/>
                <w:sz w:val="24"/>
                <w:szCs w:val="24"/>
              </w:rPr>
              <w:tab/>
              <w:t>The one-one principle: one number name to each object that is being counted.</w:t>
            </w:r>
          </w:p>
          <w:p w14:paraId="69D32F8F" w14:textId="77777777" w:rsidR="00574B4D" w:rsidRPr="003F7EE2" w:rsidRDefault="00574B4D" w:rsidP="00574B4D">
            <w:pPr>
              <w:rPr>
                <w:rFonts w:ascii="Arial" w:hAnsi="Arial" w:cs="Arial"/>
                <w:sz w:val="24"/>
                <w:szCs w:val="24"/>
              </w:rPr>
            </w:pPr>
            <w:r w:rsidRPr="003F7EE2">
              <w:rPr>
                <w:rFonts w:ascii="Arial" w:hAnsi="Arial" w:cs="Arial"/>
                <w:sz w:val="24"/>
                <w:szCs w:val="24"/>
              </w:rPr>
              <w:t>2)</w:t>
            </w:r>
            <w:r w:rsidRPr="003F7EE2">
              <w:rPr>
                <w:rFonts w:ascii="Arial" w:hAnsi="Arial" w:cs="Arial"/>
                <w:sz w:val="24"/>
                <w:szCs w:val="24"/>
              </w:rPr>
              <w:tab/>
              <w:t xml:space="preserve">Stable -order principle:  when counting numbers </w:t>
            </w:r>
            <w:proofErr w:type="gramStart"/>
            <w:r w:rsidRPr="003F7EE2">
              <w:rPr>
                <w:rFonts w:ascii="Arial" w:hAnsi="Arial" w:cs="Arial"/>
                <w:sz w:val="24"/>
                <w:szCs w:val="24"/>
              </w:rPr>
              <w:t>have to</w:t>
            </w:r>
            <w:proofErr w:type="gramEnd"/>
            <w:r w:rsidRPr="003F7EE2">
              <w:rPr>
                <w:rFonts w:ascii="Arial" w:hAnsi="Arial" w:cs="Arial"/>
                <w:sz w:val="24"/>
                <w:szCs w:val="24"/>
              </w:rPr>
              <w:t xml:space="preserve"> be said in a certain order.</w:t>
            </w:r>
          </w:p>
          <w:p w14:paraId="65D48186" w14:textId="77777777" w:rsidR="00574B4D" w:rsidRPr="003F7EE2" w:rsidRDefault="00574B4D" w:rsidP="00574B4D">
            <w:pPr>
              <w:rPr>
                <w:rFonts w:ascii="Arial" w:hAnsi="Arial" w:cs="Arial"/>
                <w:sz w:val="24"/>
                <w:szCs w:val="24"/>
              </w:rPr>
            </w:pPr>
            <w:r w:rsidRPr="003F7EE2">
              <w:rPr>
                <w:rFonts w:ascii="Arial" w:hAnsi="Arial" w:cs="Arial"/>
                <w:sz w:val="24"/>
                <w:szCs w:val="24"/>
              </w:rPr>
              <w:t>3)</w:t>
            </w:r>
            <w:r w:rsidRPr="003F7EE2">
              <w:rPr>
                <w:rFonts w:ascii="Arial" w:hAnsi="Arial" w:cs="Arial"/>
                <w:sz w:val="24"/>
                <w:szCs w:val="24"/>
              </w:rPr>
              <w:tab/>
              <w:t>The cardinal principle: number name assigned to the final object is the total number of objects in that group.</w:t>
            </w:r>
          </w:p>
          <w:p w14:paraId="2479E632" w14:textId="77777777" w:rsidR="00574B4D" w:rsidRPr="003F7EE2" w:rsidRDefault="00574B4D" w:rsidP="00574B4D">
            <w:pPr>
              <w:rPr>
                <w:rFonts w:ascii="Arial" w:hAnsi="Arial" w:cs="Arial"/>
                <w:sz w:val="24"/>
                <w:szCs w:val="24"/>
              </w:rPr>
            </w:pPr>
            <w:r w:rsidRPr="003F7EE2">
              <w:rPr>
                <w:rFonts w:ascii="Arial" w:hAnsi="Arial" w:cs="Arial"/>
                <w:sz w:val="24"/>
                <w:szCs w:val="24"/>
              </w:rPr>
              <w:t>4)</w:t>
            </w:r>
            <w:r w:rsidRPr="003F7EE2">
              <w:rPr>
                <w:rFonts w:ascii="Arial" w:hAnsi="Arial" w:cs="Arial"/>
                <w:sz w:val="24"/>
                <w:szCs w:val="24"/>
              </w:rPr>
              <w:tab/>
              <w:t>The abstraction principle: understanding that anything can be counted (not just objects).</w:t>
            </w:r>
          </w:p>
          <w:p w14:paraId="7380D0F2" w14:textId="77777777" w:rsidR="00574B4D" w:rsidRPr="003F7EE2" w:rsidRDefault="00574B4D" w:rsidP="00574B4D">
            <w:pPr>
              <w:rPr>
                <w:rFonts w:ascii="Arial" w:hAnsi="Arial" w:cs="Arial"/>
                <w:sz w:val="24"/>
                <w:szCs w:val="24"/>
              </w:rPr>
            </w:pPr>
            <w:r w:rsidRPr="003F7EE2">
              <w:rPr>
                <w:rFonts w:ascii="Arial" w:hAnsi="Arial" w:cs="Arial"/>
                <w:sz w:val="24"/>
                <w:szCs w:val="24"/>
              </w:rPr>
              <w:t>5)</w:t>
            </w:r>
            <w:r w:rsidRPr="003F7EE2">
              <w:rPr>
                <w:rFonts w:ascii="Arial" w:hAnsi="Arial" w:cs="Arial"/>
                <w:sz w:val="24"/>
                <w:szCs w:val="24"/>
              </w:rPr>
              <w:tab/>
              <w:t>The order irrelevance principle: the order we count a group of objects is irrelevant.</w:t>
            </w:r>
          </w:p>
          <w:p w14:paraId="2FDCCA61" w14:textId="77777777" w:rsidR="00574B4D" w:rsidRPr="003F7EE2" w:rsidRDefault="00574B4D" w:rsidP="00574B4D">
            <w:pPr>
              <w:rPr>
                <w:rFonts w:ascii="Arial" w:hAnsi="Arial" w:cs="Arial"/>
                <w:sz w:val="24"/>
                <w:szCs w:val="24"/>
              </w:rPr>
            </w:pPr>
          </w:p>
          <w:p w14:paraId="444CA575" w14:textId="77777777" w:rsidR="00574B4D" w:rsidRPr="003F7EE2" w:rsidRDefault="00574B4D" w:rsidP="00574B4D">
            <w:pPr>
              <w:rPr>
                <w:rFonts w:ascii="Arial" w:hAnsi="Arial" w:cs="Arial"/>
                <w:b/>
                <w:bCs/>
                <w:sz w:val="24"/>
                <w:szCs w:val="24"/>
              </w:rPr>
            </w:pPr>
            <w:r w:rsidRPr="003F7EE2">
              <w:rPr>
                <w:rFonts w:ascii="Arial" w:hAnsi="Arial" w:cs="Arial"/>
                <w:b/>
                <w:bCs/>
                <w:sz w:val="24"/>
                <w:szCs w:val="24"/>
              </w:rPr>
              <w:t>Number Sense</w:t>
            </w:r>
          </w:p>
          <w:p w14:paraId="4B745883"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need to ‘immerse’ themselves in numbers in order to develop a deep ‘number sense’. They need to understand the ‘ness’ of numbers, e.g. what makes six, six?  I We spend time learning all about and familiarising ourselves with each number:</w:t>
            </w:r>
          </w:p>
          <w:p w14:paraId="49747FB8"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numeral</w:t>
            </w:r>
          </w:p>
          <w:p w14:paraId="71908118"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value (in different representations, both mathematical and non- mathematical)</w:t>
            </w:r>
          </w:p>
          <w:p w14:paraId="4FB57492"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representing the number on our fingers </w:t>
            </w:r>
          </w:p>
          <w:p w14:paraId="7F45F2CE"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spotting the number in our environment and where it ‘sits’ in relation to other numbers (place value). </w:t>
            </w:r>
          </w:p>
          <w:p w14:paraId="3980CD03"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subitising the number</w:t>
            </w:r>
          </w:p>
          <w:p w14:paraId="1D45AF74"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composing (and decomposing) the number </w:t>
            </w:r>
          </w:p>
          <w:p w14:paraId="1568B3EF" w14:textId="77777777" w:rsidR="00574B4D" w:rsidRPr="003F7EE2" w:rsidRDefault="00574B4D" w:rsidP="00574B4D">
            <w:pPr>
              <w:rPr>
                <w:rFonts w:ascii="Arial" w:hAnsi="Arial" w:cs="Arial"/>
                <w:sz w:val="24"/>
                <w:szCs w:val="24"/>
              </w:rPr>
            </w:pPr>
          </w:p>
          <w:p w14:paraId="6CCB938A" w14:textId="409F46DF" w:rsidR="00574B4D" w:rsidRDefault="00574B4D" w:rsidP="00574B4D">
            <w:pPr>
              <w:rPr>
                <w:rFonts w:ascii="Arial" w:hAnsi="Arial" w:cs="Arial"/>
                <w:sz w:val="24"/>
                <w:szCs w:val="24"/>
              </w:rPr>
            </w:pPr>
            <w:r w:rsidRPr="003F7EE2">
              <w:rPr>
                <w:rFonts w:ascii="Arial" w:hAnsi="Arial" w:cs="Arial"/>
                <w:sz w:val="24"/>
                <w:szCs w:val="24"/>
              </w:rPr>
              <w:t xml:space="preserve">This early immersion in number supports the children’s understanding of the place value of numbers, together with early understanding of the concepts of more/less, addition and subtraction. It also supports the development of understanding of mathematical concepts such as part, part, whole when they are introduced later in the year. </w:t>
            </w:r>
          </w:p>
          <w:p w14:paraId="396EBEC4" w14:textId="77777777" w:rsidR="00574B4D" w:rsidRPr="003F7EE2" w:rsidRDefault="00574B4D" w:rsidP="00574B4D">
            <w:pPr>
              <w:rPr>
                <w:rFonts w:ascii="Arial" w:hAnsi="Arial" w:cs="Arial"/>
                <w:sz w:val="24"/>
                <w:szCs w:val="24"/>
              </w:rPr>
            </w:pPr>
          </w:p>
          <w:p w14:paraId="0D030634" w14:textId="77777777" w:rsidR="00574B4D" w:rsidRPr="003F7EE2" w:rsidRDefault="00574B4D" w:rsidP="00574B4D">
            <w:pPr>
              <w:rPr>
                <w:rFonts w:ascii="Arial" w:hAnsi="Arial" w:cs="Arial"/>
                <w:sz w:val="24"/>
                <w:szCs w:val="24"/>
              </w:rPr>
            </w:pPr>
            <w:r w:rsidRPr="003F7EE2">
              <w:rPr>
                <w:rFonts w:ascii="Arial" w:hAnsi="Arial" w:cs="Arial"/>
                <w:sz w:val="24"/>
                <w:szCs w:val="24"/>
              </w:rPr>
              <w:t xml:space="preserve">Our approach to mathematics is based on the CPA Approach </w:t>
            </w:r>
          </w:p>
          <w:p w14:paraId="4811A6F9"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Concrete</w:t>
            </w:r>
            <w:r w:rsidRPr="003F7EE2">
              <w:rPr>
                <w:rFonts w:ascii="Arial" w:hAnsi="Arial" w:cs="Arial"/>
                <w:sz w:val="24"/>
                <w:szCs w:val="24"/>
              </w:rPr>
              <w:t>: Concrete is the “doing” stage, using concrete objects to model problems.</w:t>
            </w:r>
          </w:p>
          <w:p w14:paraId="683F6D21" w14:textId="77777777" w:rsidR="00574B4D" w:rsidRPr="003F7EE2" w:rsidRDefault="00574B4D" w:rsidP="00574B4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Pictorial</w:t>
            </w:r>
            <w:r w:rsidRPr="003F7EE2">
              <w:rPr>
                <w:rFonts w:ascii="Arial" w:hAnsi="Arial" w:cs="Arial"/>
                <w:sz w:val="24"/>
                <w:szCs w:val="24"/>
              </w:rPr>
              <w:t>: Pictorial is the “seeing” stage, using representations of the objects to model problems.</w:t>
            </w:r>
          </w:p>
          <w:p w14:paraId="644A808D" w14:textId="77777777" w:rsidR="00574B4D" w:rsidRPr="003F7EE2" w:rsidRDefault="00574B4D" w:rsidP="00574B4D">
            <w:pPr>
              <w:rPr>
                <w:rFonts w:ascii="Arial" w:hAnsi="Arial" w:cs="Arial"/>
                <w:sz w:val="24"/>
                <w:szCs w:val="24"/>
              </w:rPr>
            </w:pPr>
            <w:r w:rsidRPr="003F7EE2">
              <w:rPr>
                <w:rFonts w:ascii="Arial" w:hAnsi="Arial" w:cs="Arial"/>
                <w:sz w:val="24"/>
                <w:szCs w:val="24"/>
              </w:rPr>
              <w:lastRenderedPageBreak/>
              <w:t>•</w:t>
            </w:r>
            <w:r w:rsidRPr="003F7EE2">
              <w:rPr>
                <w:rFonts w:ascii="Arial" w:hAnsi="Arial" w:cs="Arial"/>
                <w:sz w:val="24"/>
                <w:szCs w:val="24"/>
              </w:rPr>
              <w:tab/>
            </w:r>
            <w:r w:rsidRPr="003F7EE2">
              <w:rPr>
                <w:rFonts w:ascii="Arial" w:hAnsi="Arial" w:cs="Arial"/>
                <w:b/>
                <w:bCs/>
                <w:sz w:val="24"/>
                <w:szCs w:val="24"/>
              </w:rPr>
              <w:t>Abstract</w:t>
            </w:r>
            <w:r w:rsidRPr="003F7EE2">
              <w:rPr>
                <w:rFonts w:ascii="Arial" w:hAnsi="Arial" w:cs="Arial"/>
                <w:sz w:val="24"/>
                <w:szCs w:val="24"/>
              </w:rPr>
              <w:t>: Abstract is the “symbolic” stage, where children are able to use abstract symbols to model problems.</w:t>
            </w:r>
          </w:p>
          <w:p w14:paraId="19327AD7" w14:textId="7D1D98AC" w:rsidR="00574B4D" w:rsidRDefault="00574B4D" w:rsidP="00574B4D">
            <w:pPr>
              <w:rPr>
                <w:rFonts w:ascii="Arial" w:hAnsi="Arial" w:cs="Arial"/>
                <w:sz w:val="24"/>
                <w:szCs w:val="24"/>
              </w:rPr>
            </w:pPr>
            <w:r w:rsidRPr="003F7EE2">
              <w:rPr>
                <w:rFonts w:ascii="Arial" w:hAnsi="Arial" w:cs="Arial"/>
                <w:sz w:val="24"/>
                <w:szCs w:val="24"/>
              </w:rPr>
              <w:t>This approach develops children’s understanding at a deeper level and helps children learn new ideas and build on their existing knowledge by introducing abstract concepts in a more familiar and tangible way.</w:t>
            </w:r>
          </w:p>
          <w:p w14:paraId="7376FC96" w14:textId="77777777" w:rsidR="00574B4D" w:rsidRPr="003F7EE2" w:rsidRDefault="00574B4D" w:rsidP="00574B4D">
            <w:pPr>
              <w:rPr>
                <w:rFonts w:ascii="Arial" w:hAnsi="Arial" w:cs="Arial"/>
                <w:sz w:val="24"/>
                <w:szCs w:val="24"/>
              </w:rPr>
            </w:pPr>
          </w:p>
          <w:p w14:paraId="139D743D" w14:textId="77777777" w:rsidR="00574B4D" w:rsidRPr="003F7EE2" w:rsidRDefault="00574B4D" w:rsidP="00574B4D">
            <w:pPr>
              <w:rPr>
                <w:rFonts w:ascii="Arial" w:hAnsi="Arial" w:cs="Arial"/>
                <w:sz w:val="24"/>
                <w:szCs w:val="24"/>
              </w:rPr>
            </w:pPr>
            <w:r w:rsidRPr="003F7EE2">
              <w:rPr>
                <w:rFonts w:ascii="Arial" w:hAnsi="Arial" w:cs="Arial"/>
                <w:sz w:val="24"/>
                <w:szCs w:val="24"/>
              </w:rPr>
              <w:t xml:space="preserve">We use the Developing Matters in the Early Years Foundation Stage (EYFS) as the basis to plan our maths lessons. We pull on other resources, such as </w:t>
            </w:r>
            <w:proofErr w:type="spellStart"/>
            <w:r w:rsidRPr="003F7EE2">
              <w:rPr>
                <w:rFonts w:ascii="Arial" w:hAnsi="Arial" w:cs="Arial"/>
                <w:sz w:val="24"/>
                <w:szCs w:val="24"/>
              </w:rPr>
              <w:t>WhiteRose</w:t>
            </w:r>
            <w:proofErr w:type="spellEnd"/>
            <w:r w:rsidRPr="003F7EE2">
              <w:rPr>
                <w:rFonts w:ascii="Arial" w:hAnsi="Arial" w:cs="Arial"/>
                <w:sz w:val="24"/>
                <w:szCs w:val="24"/>
              </w:rPr>
              <w:t>.  By the end of the reception year children are expected to reach the Early Learning Goal (ELG) outlined below:</w:t>
            </w:r>
          </w:p>
          <w:p w14:paraId="1A810694" w14:textId="77777777" w:rsidR="00574B4D" w:rsidRPr="003F7EE2" w:rsidRDefault="00574B4D" w:rsidP="00574B4D">
            <w:pPr>
              <w:rPr>
                <w:rFonts w:ascii="Arial" w:hAnsi="Arial" w:cs="Arial"/>
                <w:sz w:val="24"/>
                <w:szCs w:val="24"/>
              </w:rPr>
            </w:pPr>
          </w:p>
          <w:p w14:paraId="62E61B01" w14:textId="454D4B95" w:rsidR="00574B4D" w:rsidRDefault="00574B4D" w:rsidP="00574B4D">
            <w:pPr>
              <w:rPr>
                <w:rFonts w:ascii="Arial" w:hAnsi="Arial" w:cs="Arial"/>
                <w:sz w:val="24"/>
                <w:szCs w:val="24"/>
              </w:rPr>
            </w:pPr>
            <w:r w:rsidRPr="003F7EE2">
              <w:rPr>
                <w:rFonts w:ascii="Arial" w:hAnsi="Arial" w:cs="Arial"/>
                <w:b/>
                <w:bCs/>
                <w:sz w:val="24"/>
                <w:szCs w:val="24"/>
              </w:rPr>
              <w:t>Early Learning Goal for Number</w:t>
            </w:r>
            <w:r w:rsidRPr="003F7EE2">
              <w:rPr>
                <w:rFonts w:ascii="Arial" w:hAnsi="Arial" w:cs="Arial"/>
                <w:sz w:val="24"/>
                <w:szCs w:val="24"/>
              </w:rPr>
              <w:t>:</w:t>
            </w:r>
          </w:p>
          <w:p w14:paraId="415969BF" w14:textId="3329E04D" w:rsidR="00A30AB7" w:rsidRPr="003F7EE2" w:rsidRDefault="00A30AB7" w:rsidP="00A30AB7">
            <w:pPr>
              <w:rPr>
                <w:rFonts w:ascii="Arial" w:hAnsi="Arial" w:cs="Arial"/>
                <w:sz w:val="24"/>
                <w:szCs w:val="24"/>
              </w:rPr>
            </w:pPr>
            <w:r w:rsidRPr="003F7EE2">
              <w:rPr>
                <w:rFonts w:ascii="Arial" w:hAnsi="Arial" w:cs="Arial"/>
                <w:sz w:val="24"/>
                <w:szCs w:val="24"/>
              </w:rPr>
              <w:t xml:space="preserve">Children </w:t>
            </w:r>
            <w:r>
              <w:rPr>
                <w:rFonts w:ascii="Arial" w:hAnsi="Arial" w:cs="Arial"/>
                <w:sz w:val="24"/>
                <w:szCs w:val="24"/>
              </w:rPr>
              <w:t>at the expected level of development will:</w:t>
            </w:r>
          </w:p>
          <w:p w14:paraId="2815B3A7" w14:textId="54679F68" w:rsidR="00A30AB7" w:rsidRPr="00F605E8" w:rsidRDefault="00E653BE" w:rsidP="00F605E8">
            <w:pPr>
              <w:pStyle w:val="ListParagraph"/>
              <w:numPr>
                <w:ilvl w:val="0"/>
                <w:numId w:val="7"/>
              </w:numPr>
              <w:rPr>
                <w:rFonts w:ascii="Arial" w:hAnsi="Arial" w:cs="Arial"/>
                <w:sz w:val="24"/>
                <w:szCs w:val="24"/>
              </w:rPr>
            </w:pPr>
            <w:r w:rsidRPr="00F605E8">
              <w:rPr>
                <w:rFonts w:ascii="Arial" w:hAnsi="Arial" w:cs="Arial"/>
                <w:sz w:val="24"/>
                <w:szCs w:val="24"/>
              </w:rPr>
              <w:t>Have a deep understanding of number to 10, including composition of each number</w:t>
            </w:r>
          </w:p>
          <w:p w14:paraId="16BC9716" w14:textId="4FC6D5D2" w:rsidR="00F605E8" w:rsidRDefault="00F605E8" w:rsidP="00F605E8">
            <w:pPr>
              <w:pStyle w:val="ListParagraph"/>
              <w:numPr>
                <w:ilvl w:val="0"/>
                <w:numId w:val="7"/>
              </w:numPr>
              <w:rPr>
                <w:rFonts w:ascii="Arial" w:hAnsi="Arial" w:cs="Arial"/>
                <w:sz w:val="24"/>
                <w:szCs w:val="24"/>
              </w:rPr>
            </w:pPr>
            <w:r>
              <w:rPr>
                <w:rFonts w:ascii="Arial" w:hAnsi="Arial" w:cs="Arial"/>
                <w:sz w:val="24"/>
                <w:szCs w:val="24"/>
              </w:rPr>
              <w:t>Subitise (recognise quantities without counting) up to 5</w:t>
            </w:r>
          </w:p>
          <w:p w14:paraId="1A05C590" w14:textId="3FF5F9B5" w:rsidR="00F605E8" w:rsidRDefault="00C3153C" w:rsidP="00F605E8">
            <w:pPr>
              <w:pStyle w:val="ListParagraph"/>
              <w:numPr>
                <w:ilvl w:val="0"/>
                <w:numId w:val="7"/>
              </w:numPr>
              <w:rPr>
                <w:rFonts w:ascii="Arial" w:hAnsi="Arial" w:cs="Arial"/>
                <w:sz w:val="24"/>
                <w:szCs w:val="24"/>
              </w:rPr>
            </w:pPr>
            <w:r>
              <w:rPr>
                <w:rFonts w:ascii="Arial" w:hAnsi="Arial" w:cs="Arial"/>
                <w:sz w:val="24"/>
                <w:szCs w:val="24"/>
              </w:rPr>
              <w:t>Automatically recall (without reference to rhymes, counting or other aids) number bonds up to 5</w:t>
            </w:r>
            <w:r w:rsidR="007C65FE">
              <w:rPr>
                <w:rFonts w:ascii="Arial" w:hAnsi="Arial" w:cs="Arial"/>
                <w:sz w:val="24"/>
                <w:szCs w:val="24"/>
              </w:rPr>
              <w:t xml:space="preserve"> (including subtraction facts) and some number bonds to 10, including double facts</w:t>
            </w:r>
          </w:p>
          <w:p w14:paraId="5A7977F5" w14:textId="41B971AB" w:rsidR="004D47A4" w:rsidRDefault="004D47A4" w:rsidP="004D47A4">
            <w:pPr>
              <w:rPr>
                <w:rFonts w:ascii="Arial" w:hAnsi="Arial" w:cs="Arial"/>
                <w:sz w:val="24"/>
                <w:szCs w:val="24"/>
              </w:rPr>
            </w:pPr>
          </w:p>
          <w:p w14:paraId="00115E14" w14:textId="4B0F5893" w:rsidR="004D47A4" w:rsidRDefault="004D47A4" w:rsidP="004D47A4">
            <w:pPr>
              <w:rPr>
                <w:rFonts w:ascii="Arial" w:hAnsi="Arial" w:cs="Arial"/>
                <w:sz w:val="24"/>
                <w:szCs w:val="24"/>
              </w:rPr>
            </w:pPr>
            <w:r w:rsidRPr="003F7EE2">
              <w:rPr>
                <w:rFonts w:ascii="Arial" w:hAnsi="Arial" w:cs="Arial"/>
                <w:b/>
                <w:bCs/>
                <w:sz w:val="24"/>
                <w:szCs w:val="24"/>
              </w:rPr>
              <w:t>Early Learning Goal for Nu</w:t>
            </w:r>
            <w:r>
              <w:rPr>
                <w:rFonts w:ascii="Arial" w:hAnsi="Arial" w:cs="Arial"/>
                <w:b/>
                <w:bCs/>
                <w:sz w:val="24"/>
                <w:szCs w:val="24"/>
              </w:rPr>
              <w:t>merical Patterns</w:t>
            </w:r>
            <w:r w:rsidRPr="003F7EE2">
              <w:rPr>
                <w:rFonts w:ascii="Arial" w:hAnsi="Arial" w:cs="Arial"/>
                <w:sz w:val="24"/>
                <w:szCs w:val="24"/>
              </w:rPr>
              <w:t>:</w:t>
            </w:r>
          </w:p>
          <w:p w14:paraId="024A865D" w14:textId="002E6B64" w:rsidR="004D47A4" w:rsidRDefault="00053EF5" w:rsidP="00053EF5">
            <w:pPr>
              <w:rPr>
                <w:rFonts w:ascii="Arial" w:hAnsi="Arial" w:cs="Arial"/>
                <w:sz w:val="24"/>
                <w:szCs w:val="24"/>
              </w:rPr>
            </w:pPr>
            <w:r>
              <w:rPr>
                <w:rFonts w:ascii="Arial" w:hAnsi="Arial" w:cs="Arial"/>
                <w:sz w:val="24"/>
                <w:szCs w:val="24"/>
              </w:rPr>
              <w:t>Children at the expected level will:</w:t>
            </w:r>
          </w:p>
          <w:p w14:paraId="0FDA78A1" w14:textId="5E72158E" w:rsidR="00053EF5" w:rsidRDefault="00053EF5" w:rsidP="00053EF5">
            <w:pPr>
              <w:pStyle w:val="ListParagraph"/>
              <w:numPr>
                <w:ilvl w:val="0"/>
                <w:numId w:val="9"/>
              </w:numPr>
              <w:rPr>
                <w:rFonts w:ascii="Arial" w:hAnsi="Arial" w:cs="Arial"/>
                <w:sz w:val="24"/>
                <w:szCs w:val="24"/>
              </w:rPr>
            </w:pPr>
            <w:r>
              <w:rPr>
                <w:rFonts w:ascii="Arial" w:hAnsi="Arial" w:cs="Arial"/>
                <w:sz w:val="24"/>
                <w:szCs w:val="24"/>
              </w:rPr>
              <w:t>Verbally count beyond 20, recognising the pattern of the counting system</w:t>
            </w:r>
          </w:p>
          <w:p w14:paraId="59B1C38C" w14:textId="0AEF84E6" w:rsidR="00053EF5" w:rsidRDefault="00DA7F39" w:rsidP="00053EF5">
            <w:pPr>
              <w:pStyle w:val="ListParagraph"/>
              <w:numPr>
                <w:ilvl w:val="0"/>
                <w:numId w:val="9"/>
              </w:numPr>
              <w:rPr>
                <w:rFonts w:ascii="Arial" w:hAnsi="Arial" w:cs="Arial"/>
                <w:sz w:val="24"/>
                <w:szCs w:val="24"/>
              </w:rPr>
            </w:pPr>
            <w:r>
              <w:rPr>
                <w:rFonts w:ascii="Arial" w:hAnsi="Arial" w:cs="Arial"/>
                <w:sz w:val="24"/>
                <w:szCs w:val="24"/>
              </w:rPr>
              <w:t xml:space="preserve">Compare quantities up to 10 in different contexts, recognising when one quantity </w:t>
            </w:r>
            <w:r w:rsidR="002F6D94">
              <w:rPr>
                <w:rFonts w:ascii="Arial" w:hAnsi="Arial" w:cs="Arial"/>
                <w:sz w:val="24"/>
                <w:szCs w:val="24"/>
              </w:rPr>
              <w:t>is greater than, less than or the same as the other quantity</w:t>
            </w:r>
          </w:p>
          <w:p w14:paraId="21CA2840" w14:textId="0B59B11C" w:rsidR="002F6D94" w:rsidRPr="00053EF5" w:rsidRDefault="002F6D94" w:rsidP="00053EF5">
            <w:pPr>
              <w:pStyle w:val="ListParagraph"/>
              <w:numPr>
                <w:ilvl w:val="0"/>
                <w:numId w:val="9"/>
              </w:numPr>
              <w:rPr>
                <w:rFonts w:ascii="Arial" w:hAnsi="Arial" w:cs="Arial"/>
                <w:sz w:val="24"/>
                <w:szCs w:val="24"/>
              </w:rPr>
            </w:pPr>
            <w:r>
              <w:rPr>
                <w:rFonts w:ascii="Arial" w:hAnsi="Arial" w:cs="Arial"/>
                <w:sz w:val="24"/>
                <w:szCs w:val="24"/>
              </w:rPr>
              <w:t xml:space="preserve">Explore and represent patterns </w:t>
            </w:r>
            <w:r w:rsidR="009568CF">
              <w:rPr>
                <w:rFonts w:ascii="Arial" w:hAnsi="Arial" w:cs="Arial"/>
                <w:sz w:val="24"/>
                <w:szCs w:val="24"/>
              </w:rPr>
              <w:t xml:space="preserve">within numbers up to 10, including evens and odds, double facts and how quantities can be distributed </w:t>
            </w:r>
            <w:r w:rsidR="00005009">
              <w:rPr>
                <w:rFonts w:ascii="Arial" w:hAnsi="Arial" w:cs="Arial"/>
                <w:sz w:val="24"/>
                <w:szCs w:val="24"/>
              </w:rPr>
              <w:t xml:space="preserve">equally </w:t>
            </w:r>
          </w:p>
          <w:p w14:paraId="0C283B64" w14:textId="77777777" w:rsidR="00574B4D" w:rsidRPr="003F7EE2" w:rsidRDefault="00574B4D" w:rsidP="00574B4D">
            <w:pPr>
              <w:rPr>
                <w:rFonts w:ascii="Arial" w:hAnsi="Arial" w:cs="Arial"/>
                <w:sz w:val="24"/>
                <w:szCs w:val="24"/>
              </w:rPr>
            </w:pPr>
          </w:p>
          <w:p w14:paraId="6064A1B6" w14:textId="7F85D817" w:rsidR="00574B4D" w:rsidRPr="004D47A4" w:rsidRDefault="00574B4D" w:rsidP="004D47A4">
            <w:pPr>
              <w:rPr>
                <w:rFonts w:ascii="Arial" w:hAnsi="Arial" w:cs="Arial"/>
                <w:sz w:val="24"/>
                <w:szCs w:val="24"/>
              </w:rPr>
            </w:pPr>
            <w:r w:rsidRPr="003F7EE2">
              <w:rPr>
                <w:rFonts w:ascii="Arial" w:hAnsi="Arial" w:cs="Arial"/>
                <w:sz w:val="24"/>
                <w:szCs w:val="24"/>
              </w:rPr>
              <w:t>Where children make accelerated progress, th</w:t>
            </w:r>
            <w:r>
              <w:rPr>
                <w:rFonts w:ascii="Arial" w:hAnsi="Arial" w:cs="Arial"/>
                <w:sz w:val="24"/>
                <w:szCs w:val="24"/>
              </w:rPr>
              <w:t xml:space="preserve">ey are challenged to think deeply, remember, </w:t>
            </w:r>
            <w:proofErr w:type="gramStart"/>
            <w:r>
              <w:rPr>
                <w:rFonts w:ascii="Arial" w:hAnsi="Arial" w:cs="Arial"/>
                <w:sz w:val="24"/>
                <w:szCs w:val="24"/>
              </w:rPr>
              <w:t>recall</w:t>
            </w:r>
            <w:proofErr w:type="gramEnd"/>
            <w:r>
              <w:rPr>
                <w:rFonts w:ascii="Arial" w:hAnsi="Arial" w:cs="Arial"/>
                <w:sz w:val="24"/>
                <w:szCs w:val="24"/>
              </w:rPr>
              <w:t xml:space="preserve"> and use their skills and knowledge.</w:t>
            </w:r>
            <w:r w:rsidRPr="004D47A4">
              <w:rPr>
                <w:rFonts w:ascii="Arial" w:hAnsi="Arial" w:cs="Arial"/>
                <w:sz w:val="24"/>
                <w:szCs w:val="24"/>
              </w:rPr>
              <w:tab/>
            </w:r>
          </w:p>
          <w:p w14:paraId="0F9CBD8E" w14:textId="77777777" w:rsidR="00574B4D" w:rsidRPr="003F7EE2" w:rsidRDefault="00574B4D" w:rsidP="00574B4D">
            <w:pPr>
              <w:rPr>
                <w:rFonts w:ascii="Arial" w:hAnsi="Arial" w:cs="Arial"/>
                <w:sz w:val="24"/>
                <w:szCs w:val="24"/>
              </w:rPr>
            </w:pPr>
          </w:p>
          <w:p w14:paraId="0B209C6C" w14:textId="247D2989" w:rsidR="00574B4D" w:rsidRDefault="00574B4D" w:rsidP="00574B4D">
            <w:pPr>
              <w:rPr>
                <w:rFonts w:ascii="Arial" w:hAnsi="Arial" w:cs="Arial"/>
                <w:sz w:val="24"/>
                <w:szCs w:val="24"/>
              </w:rPr>
            </w:pPr>
            <w:r w:rsidRPr="003F7EE2">
              <w:rPr>
                <w:rFonts w:ascii="Arial" w:hAnsi="Arial" w:cs="Arial"/>
                <w:sz w:val="24"/>
                <w:szCs w:val="24"/>
              </w:rPr>
              <w:t xml:space="preserve"> </w:t>
            </w:r>
            <w:r w:rsidRPr="003F7EE2">
              <w:rPr>
                <w:rFonts w:ascii="Arial" w:hAnsi="Arial" w:cs="Arial"/>
                <w:b/>
                <w:bCs/>
                <w:sz w:val="24"/>
                <w:szCs w:val="24"/>
              </w:rPr>
              <w:t>Characteristics of Effective Learning:</w:t>
            </w:r>
            <w:r w:rsidRPr="003F7EE2">
              <w:rPr>
                <w:rFonts w:ascii="Arial" w:hAnsi="Arial" w:cs="Arial"/>
                <w:sz w:val="24"/>
                <w:szCs w:val="24"/>
              </w:rPr>
              <w:t xml:space="preserve"> Children are exposed to different representations of mathematical concepts </w:t>
            </w:r>
            <w:proofErr w:type="gramStart"/>
            <w:r w:rsidRPr="003F7EE2">
              <w:rPr>
                <w:rFonts w:ascii="Arial" w:hAnsi="Arial" w:cs="Arial"/>
                <w:sz w:val="24"/>
                <w:szCs w:val="24"/>
              </w:rPr>
              <w:t>in order to</w:t>
            </w:r>
            <w:proofErr w:type="gramEnd"/>
            <w:r w:rsidRPr="003F7EE2">
              <w:rPr>
                <w:rFonts w:ascii="Arial" w:hAnsi="Arial" w:cs="Arial"/>
                <w:sz w:val="24"/>
                <w:szCs w:val="24"/>
              </w:rPr>
              <w:t xml:space="preserve"> embed their understanding. One of the aims under the Characteristics of Effective Learning is ‘creating and thinking critically.’ Children are encouraged to make links, find new ways to do things, solve problems, change strategies as needed, make predictions and develop and explore ideas of grouping, sequencing, cause and effect. Higher order thinking happens when children are encouraged to seek out challenges and take risks in their learning.</w:t>
            </w:r>
          </w:p>
          <w:p w14:paraId="70AF3A3E" w14:textId="77777777" w:rsidR="00574B4D" w:rsidRPr="003F7EE2" w:rsidRDefault="00574B4D" w:rsidP="00574B4D">
            <w:pPr>
              <w:rPr>
                <w:rFonts w:ascii="Arial" w:hAnsi="Arial" w:cs="Arial"/>
                <w:sz w:val="24"/>
                <w:szCs w:val="24"/>
              </w:rPr>
            </w:pPr>
          </w:p>
          <w:p w14:paraId="5D95E979" w14:textId="77777777" w:rsidR="00574B4D" w:rsidRDefault="00574B4D" w:rsidP="00297353">
            <w:pPr>
              <w:pStyle w:val="TableTitle"/>
              <w:rPr>
                <w:b w:val="0"/>
                <w:bCs/>
                <w:sz w:val="24"/>
                <w:szCs w:val="24"/>
              </w:rPr>
            </w:pPr>
            <w:r w:rsidRPr="003F7EE2">
              <w:rPr>
                <w:bCs/>
                <w:sz w:val="24"/>
                <w:szCs w:val="24"/>
              </w:rPr>
              <w:t>Enabling Environments</w:t>
            </w:r>
            <w:r w:rsidRPr="003F7EE2">
              <w:rPr>
                <w:sz w:val="24"/>
                <w:szCs w:val="24"/>
              </w:rPr>
              <w:t xml:space="preserve">: </w:t>
            </w:r>
            <w:r w:rsidRPr="00574B4D">
              <w:rPr>
                <w:b w:val="0"/>
                <w:bCs/>
                <w:sz w:val="24"/>
                <w:szCs w:val="24"/>
              </w:rPr>
              <w:t xml:space="preserve">We provide a ‘numeracy rich environment’ where there is a balance between both adult led learning and child </w:t>
            </w:r>
            <w:proofErr w:type="gramStart"/>
            <w:r w:rsidRPr="00574B4D">
              <w:rPr>
                <w:b w:val="0"/>
                <w:bCs/>
                <w:sz w:val="24"/>
                <w:szCs w:val="24"/>
              </w:rPr>
              <w:t>initiated  experiences</w:t>
            </w:r>
            <w:proofErr w:type="gramEnd"/>
            <w:r w:rsidRPr="00574B4D">
              <w:rPr>
                <w:b w:val="0"/>
                <w:bCs/>
                <w:sz w:val="24"/>
                <w:szCs w:val="24"/>
              </w:rPr>
              <w:t xml:space="preserve">. Adult led activities should take account of children’s interests and learning styles, maximising the use of the areas of </w:t>
            </w:r>
            <w:proofErr w:type="spellStart"/>
            <w:proofErr w:type="gramStart"/>
            <w:r w:rsidRPr="00574B4D">
              <w:rPr>
                <w:b w:val="0"/>
                <w:bCs/>
                <w:sz w:val="24"/>
                <w:szCs w:val="24"/>
              </w:rPr>
              <w:t>provision,both</w:t>
            </w:r>
            <w:proofErr w:type="spellEnd"/>
            <w:proofErr w:type="gramEnd"/>
            <w:r w:rsidRPr="00574B4D">
              <w:rPr>
                <w:b w:val="0"/>
                <w:bCs/>
                <w:sz w:val="24"/>
                <w:szCs w:val="24"/>
              </w:rPr>
              <w:t xml:space="preserve"> indoors and outdoors.  Careful planning and resourcing </w:t>
            </w:r>
            <w:proofErr w:type="gramStart"/>
            <w:r w:rsidRPr="00574B4D">
              <w:rPr>
                <w:b w:val="0"/>
                <w:bCs/>
                <w:sz w:val="24"/>
                <w:szCs w:val="24"/>
              </w:rPr>
              <w:t>is</w:t>
            </w:r>
            <w:proofErr w:type="gramEnd"/>
            <w:r w:rsidRPr="00574B4D">
              <w:rPr>
                <w:b w:val="0"/>
                <w:bCs/>
                <w:sz w:val="24"/>
                <w:szCs w:val="24"/>
              </w:rPr>
              <w:t xml:space="preserve"> key to the best possible learning outcomes. Many of the planned adult led activities can then be further explored by children (independently) to develop their mathematical skills and consolidate their understanding.  Embedding mathematical learning opportunities within daily routines makes it real and purposeful. Number work is ‘threaded’ through our days where there are plenty of opportunities to count for purpose (</w:t>
            </w:r>
            <w:proofErr w:type="gramStart"/>
            <w:r w:rsidRPr="00574B4D">
              <w:rPr>
                <w:b w:val="0"/>
                <w:bCs/>
                <w:sz w:val="24"/>
                <w:szCs w:val="24"/>
              </w:rPr>
              <w:t>e.g.</w:t>
            </w:r>
            <w:proofErr w:type="gramEnd"/>
            <w:r w:rsidRPr="00574B4D">
              <w:rPr>
                <w:b w:val="0"/>
                <w:bCs/>
                <w:sz w:val="24"/>
                <w:szCs w:val="24"/>
              </w:rPr>
              <w:t xml:space="preserve"> register time, snack time), use number rhymes and share stories. It is </w:t>
            </w:r>
            <w:r w:rsidRPr="00574B4D">
              <w:rPr>
                <w:b w:val="0"/>
                <w:bCs/>
                <w:sz w:val="24"/>
                <w:szCs w:val="24"/>
              </w:rPr>
              <w:lastRenderedPageBreak/>
              <w:t xml:space="preserve">important that we jump on those ‘spontaneous’ opportunities for learning </w:t>
            </w:r>
            <w:proofErr w:type="gramStart"/>
            <w:r w:rsidRPr="00574B4D">
              <w:rPr>
                <w:b w:val="0"/>
                <w:bCs/>
                <w:sz w:val="24"/>
                <w:szCs w:val="24"/>
              </w:rPr>
              <w:t>too,!</w:t>
            </w:r>
            <w:proofErr w:type="gramEnd"/>
            <w:r w:rsidRPr="00574B4D">
              <w:rPr>
                <w:b w:val="0"/>
                <w:bCs/>
                <w:sz w:val="24"/>
                <w:szCs w:val="24"/>
              </w:rPr>
              <w:t xml:space="preserve"> All staff who work within the EYFS are ‘trained’ to ensure they </w:t>
            </w:r>
            <w:proofErr w:type="gramStart"/>
            <w:r w:rsidRPr="00574B4D">
              <w:rPr>
                <w:b w:val="0"/>
                <w:bCs/>
                <w:sz w:val="24"/>
                <w:szCs w:val="24"/>
              </w:rPr>
              <w:t>are able to</w:t>
            </w:r>
            <w:proofErr w:type="gramEnd"/>
            <w:r w:rsidRPr="00574B4D">
              <w:rPr>
                <w:b w:val="0"/>
                <w:bCs/>
                <w:sz w:val="24"/>
                <w:szCs w:val="24"/>
              </w:rPr>
              <w:t xml:space="preserve"> support and develop the children’s mathematical learning. This process includes: use of the correct vocabulary, </w:t>
            </w:r>
            <w:proofErr w:type="gramStart"/>
            <w:r w:rsidRPr="00574B4D">
              <w:rPr>
                <w:b w:val="0"/>
                <w:bCs/>
                <w:sz w:val="24"/>
                <w:szCs w:val="24"/>
              </w:rPr>
              <w:t>terminology,  careful</w:t>
            </w:r>
            <w:proofErr w:type="gramEnd"/>
            <w:r w:rsidRPr="00574B4D">
              <w:rPr>
                <w:b w:val="0"/>
                <w:bCs/>
                <w:sz w:val="24"/>
                <w:szCs w:val="24"/>
              </w:rPr>
              <w:t xml:space="preserve"> questioning, carrying out purposeful observations, being aware of the children’s  next steps.</w:t>
            </w:r>
          </w:p>
          <w:p w14:paraId="1D78523C" w14:textId="77777777" w:rsidR="00574B4D" w:rsidRDefault="00574B4D" w:rsidP="00574B4D">
            <w:pPr>
              <w:rPr>
                <w:rFonts w:ascii="Arial" w:hAnsi="Arial" w:cs="Arial"/>
                <w:b/>
                <w:bCs/>
                <w:sz w:val="24"/>
                <w:szCs w:val="24"/>
              </w:rPr>
            </w:pPr>
          </w:p>
          <w:p w14:paraId="25C5D86F" w14:textId="3F82F185" w:rsidR="00574B4D" w:rsidRDefault="00574B4D" w:rsidP="00574B4D">
            <w:pPr>
              <w:rPr>
                <w:rFonts w:ascii="Arial" w:hAnsi="Arial" w:cs="Arial"/>
                <w:b/>
                <w:bCs/>
                <w:sz w:val="24"/>
                <w:szCs w:val="24"/>
              </w:rPr>
            </w:pPr>
            <w:r w:rsidRPr="00A2705E">
              <w:rPr>
                <w:rFonts w:ascii="Arial" w:hAnsi="Arial" w:cs="Arial"/>
                <w:b/>
                <w:bCs/>
                <w:sz w:val="24"/>
                <w:szCs w:val="24"/>
              </w:rPr>
              <w:t xml:space="preserve">Vocabulary: </w:t>
            </w:r>
          </w:p>
          <w:p w14:paraId="320CECF9" w14:textId="77777777" w:rsidR="00574B4D" w:rsidRPr="00A2705E" w:rsidRDefault="00574B4D" w:rsidP="00574B4D">
            <w:pPr>
              <w:rPr>
                <w:rFonts w:ascii="Arial" w:hAnsi="Arial" w:cs="Arial"/>
                <w:b/>
                <w:bCs/>
                <w:sz w:val="24"/>
                <w:szCs w:val="24"/>
              </w:rPr>
            </w:pPr>
          </w:p>
          <w:p w14:paraId="34EBCD59" w14:textId="77777777" w:rsidR="00574B4D" w:rsidRPr="00A2705E" w:rsidRDefault="00574B4D" w:rsidP="00574B4D">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 xml:space="preserve">Explicit teaching and use of key vocab is crucial, including visual displays on maths wall and in other areas of provision. </w:t>
            </w:r>
          </w:p>
          <w:p w14:paraId="55318E59" w14:textId="77777777" w:rsidR="00574B4D" w:rsidRPr="00A2705E" w:rsidRDefault="00574B4D" w:rsidP="00574B4D">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Key child friendly phrases are used, such as ‘careful counting’, ‘cup of tea numbers’ (when learning to count in 10s later in the year).</w:t>
            </w:r>
          </w:p>
          <w:p w14:paraId="692EBCF4" w14:textId="77777777" w:rsidR="00574B4D" w:rsidRPr="00A2705E" w:rsidRDefault="00574B4D" w:rsidP="00574B4D">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STEM sentences modelled and reinforced with actions.</w:t>
            </w:r>
          </w:p>
          <w:p w14:paraId="4113C790" w14:textId="77777777" w:rsidR="00574B4D" w:rsidRPr="00A2705E" w:rsidRDefault="00574B4D" w:rsidP="00574B4D">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 xml:space="preserve">Misconceptions are identified and addressed (individually and as a whole group). </w:t>
            </w:r>
          </w:p>
          <w:p w14:paraId="2EDBC0DF" w14:textId="77777777" w:rsidR="00574B4D" w:rsidRDefault="00574B4D" w:rsidP="00574B4D">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 xml:space="preserve">Opportunities for children to use language and vocabulary in their chosen provision activities are provided/developed through careful observations, and where appropriate with questioning.  </w:t>
            </w:r>
          </w:p>
          <w:p w14:paraId="0EF15211" w14:textId="77777777" w:rsidR="00574B4D" w:rsidRDefault="00574B4D" w:rsidP="00297353">
            <w:pPr>
              <w:pStyle w:val="TableTitle"/>
              <w:rPr>
                <w:b w:val="0"/>
                <w:bCs/>
                <w:sz w:val="24"/>
                <w:szCs w:val="24"/>
              </w:rPr>
            </w:pPr>
          </w:p>
          <w:p w14:paraId="1915A14C" w14:textId="5B2AAB0F" w:rsidR="00574B4D" w:rsidRPr="00224854" w:rsidRDefault="00574B4D" w:rsidP="00297353">
            <w:pPr>
              <w:pStyle w:val="TableTitle"/>
              <w:rPr>
                <w:b w:val="0"/>
                <w:color w:val="00B050"/>
                <w:sz w:val="20"/>
                <w:szCs w:val="20"/>
              </w:rPr>
            </w:pPr>
          </w:p>
        </w:tc>
      </w:tr>
    </w:tbl>
    <w:p w14:paraId="256F1712" w14:textId="6C0EFDD5" w:rsidR="00582F2A" w:rsidRDefault="00582F2A"/>
    <w:p w14:paraId="162CB304" w14:textId="4BDC63D0" w:rsidR="00574B4D" w:rsidRDefault="00574B4D"/>
    <w:p w14:paraId="60EE07B7" w14:textId="26AAD990" w:rsidR="00574B4D" w:rsidRDefault="00574B4D"/>
    <w:p w14:paraId="03693A3D" w14:textId="76EBF03A" w:rsidR="00574B4D" w:rsidRDefault="00574B4D"/>
    <w:p w14:paraId="546BD881" w14:textId="485DBB62" w:rsidR="00574B4D" w:rsidRDefault="00574B4D"/>
    <w:p w14:paraId="4EEA755E" w14:textId="13A57E07" w:rsidR="00574B4D" w:rsidRDefault="00574B4D"/>
    <w:p w14:paraId="0C880DC8" w14:textId="2AC6638B" w:rsidR="00574B4D" w:rsidRDefault="00574B4D"/>
    <w:p w14:paraId="17E5A81C" w14:textId="77777777" w:rsidR="008A2FE3" w:rsidRDefault="008A2FE3"/>
    <w:p w14:paraId="4E0672AC" w14:textId="686A1C74" w:rsidR="00574B4D" w:rsidRDefault="00574B4D"/>
    <w:p w14:paraId="49D28487" w14:textId="2C330895" w:rsidR="00574B4D" w:rsidRDefault="00574B4D"/>
    <w:p w14:paraId="3CDD184B" w14:textId="08F9B8C3" w:rsidR="00574B4D" w:rsidRDefault="00574B4D"/>
    <w:p w14:paraId="6F31B733" w14:textId="614E1FBA" w:rsidR="00574B4D" w:rsidRDefault="00574B4D"/>
    <w:p w14:paraId="3CB83CE7" w14:textId="03052E08" w:rsidR="00574B4D" w:rsidRDefault="00574B4D"/>
    <w:p w14:paraId="78C3A0A6" w14:textId="77777777" w:rsidR="00574B4D" w:rsidRDefault="00574B4D"/>
    <w:tbl>
      <w:tblPr>
        <w:tblStyle w:val="TableGrid"/>
        <w:tblW w:w="0" w:type="auto"/>
        <w:tblInd w:w="137" w:type="dxa"/>
        <w:tblBorders>
          <w:top w:val="single" w:sz="18" w:space="0" w:color="2E74B5" w:themeColor="accent5" w:themeShade="BF"/>
          <w:left w:val="single" w:sz="18" w:space="0" w:color="2E74B5" w:themeColor="accent5" w:themeShade="BF"/>
          <w:bottom w:val="single" w:sz="18" w:space="0" w:color="2E74B5" w:themeColor="accent5" w:themeShade="BF"/>
          <w:right w:val="single" w:sz="18" w:space="0" w:color="2E74B5" w:themeColor="accent5" w:themeShade="BF"/>
          <w:insideH w:val="single" w:sz="18" w:space="0" w:color="2E74B5" w:themeColor="accent5" w:themeShade="BF"/>
          <w:insideV w:val="single" w:sz="18" w:space="0" w:color="2E74B5" w:themeColor="accent5" w:themeShade="BF"/>
        </w:tblBorders>
        <w:tblLook w:val="04A0" w:firstRow="1" w:lastRow="0" w:firstColumn="1" w:lastColumn="0" w:noHBand="0" w:noVBand="1"/>
      </w:tblPr>
      <w:tblGrid>
        <w:gridCol w:w="7513"/>
        <w:gridCol w:w="7513"/>
      </w:tblGrid>
      <w:tr w:rsidR="00A2705E" w:rsidRPr="00A2705E" w14:paraId="5113E688" w14:textId="77777777" w:rsidTr="1663637D">
        <w:tc>
          <w:tcPr>
            <w:tcW w:w="15026" w:type="dxa"/>
            <w:gridSpan w:val="2"/>
            <w:shd w:val="clear" w:color="auto" w:fill="9CC2E5" w:themeFill="accent5" w:themeFillTint="99"/>
          </w:tcPr>
          <w:p w14:paraId="5AC84BE1" w14:textId="70344DBD" w:rsidR="00A2705E" w:rsidRPr="00035C39" w:rsidRDefault="00035C39">
            <w:pPr>
              <w:rPr>
                <w:rFonts w:ascii="Arial" w:hAnsi="Arial" w:cs="Arial"/>
                <w:b/>
                <w:bCs/>
                <w:sz w:val="24"/>
                <w:szCs w:val="24"/>
              </w:rPr>
            </w:pPr>
            <w:r w:rsidRPr="00035C39">
              <w:rPr>
                <w:rFonts w:ascii="Arial" w:hAnsi="Arial" w:cs="Arial"/>
                <w:b/>
                <w:bCs/>
                <w:color w:val="FFFFFF" w:themeColor="background1"/>
                <w:sz w:val="24"/>
                <w:szCs w:val="24"/>
              </w:rPr>
              <w:lastRenderedPageBreak/>
              <w:t xml:space="preserve">Number &amp; counting </w:t>
            </w:r>
          </w:p>
        </w:tc>
      </w:tr>
      <w:tr w:rsidR="00A2705E" w:rsidRPr="00A2705E" w14:paraId="3DF659B1" w14:textId="77777777" w:rsidTr="1663637D">
        <w:tc>
          <w:tcPr>
            <w:tcW w:w="15026" w:type="dxa"/>
            <w:gridSpan w:val="2"/>
          </w:tcPr>
          <w:p w14:paraId="294965F8" w14:textId="77777777" w:rsidR="00A2705E" w:rsidRDefault="00A2705E">
            <w:pPr>
              <w:rPr>
                <w:rFonts w:ascii="Arial" w:hAnsi="Arial" w:cs="Arial"/>
                <w:sz w:val="24"/>
                <w:szCs w:val="24"/>
              </w:rPr>
            </w:pPr>
          </w:p>
          <w:p w14:paraId="597E5A5B" w14:textId="18DC8A33" w:rsidR="00035C39" w:rsidRDefault="00035C39">
            <w:pPr>
              <w:rPr>
                <w:rFonts w:ascii="Arial" w:hAnsi="Arial" w:cs="Arial"/>
                <w:sz w:val="24"/>
                <w:szCs w:val="24"/>
              </w:rPr>
            </w:pPr>
            <w:r>
              <w:rPr>
                <w:rFonts w:ascii="Arial" w:hAnsi="Arial" w:cs="Arial"/>
                <w:sz w:val="24"/>
                <w:szCs w:val="24"/>
              </w:rPr>
              <w:t>Key representations of number that will be used: EG 1-5 (similarly for 5-10)</w:t>
            </w:r>
          </w:p>
          <w:p w14:paraId="58888BB2" w14:textId="77777777" w:rsidR="00035C39" w:rsidRDefault="00035C39">
            <w:pPr>
              <w:rPr>
                <w:noProof/>
              </w:rPr>
            </w:pPr>
          </w:p>
          <w:p w14:paraId="104566A0" w14:textId="028D82E7" w:rsidR="00035C39" w:rsidRDefault="00035C39" w:rsidP="1663637D">
            <w:pPr>
              <w:rPr>
                <w:rFonts w:ascii="Arial" w:hAnsi="Arial" w:cs="Arial"/>
                <w:sz w:val="24"/>
                <w:szCs w:val="24"/>
              </w:rPr>
            </w:pPr>
            <w:r>
              <w:rPr>
                <w:noProof/>
                <w:lang w:eastAsia="en-GB"/>
              </w:rPr>
              <w:drawing>
                <wp:inline distT="0" distB="0" distL="0" distR="0" wp14:anchorId="55596E2D" wp14:editId="538352DB">
                  <wp:extent cx="6438898" cy="5267324"/>
                  <wp:effectExtent l="0" t="0" r="0" b="9525"/>
                  <wp:docPr id="954785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438898" cy="5267324"/>
                          </a:xfrm>
                          <a:prstGeom prst="rect">
                            <a:avLst/>
                          </a:prstGeom>
                        </pic:spPr>
                      </pic:pic>
                    </a:graphicData>
                  </a:graphic>
                </wp:inline>
              </w:drawing>
            </w:r>
          </w:p>
          <w:p w14:paraId="08E6B27B" w14:textId="77777777" w:rsidR="00035C39" w:rsidRDefault="00035C39">
            <w:pPr>
              <w:rPr>
                <w:rFonts w:ascii="Arial" w:hAnsi="Arial" w:cs="Arial"/>
                <w:sz w:val="24"/>
                <w:szCs w:val="24"/>
              </w:rPr>
            </w:pPr>
          </w:p>
          <w:p w14:paraId="2ED7EB24" w14:textId="77777777" w:rsidR="00035C39" w:rsidRDefault="00035C39">
            <w:pPr>
              <w:rPr>
                <w:rFonts w:ascii="Arial" w:hAnsi="Arial" w:cs="Arial"/>
                <w:sz w:val="24"/>
                <w:szCs w:val="24"/>
              </w:rPr>
            </w:pPr>
          </w:p>
          <w:p w14:paraId="162FAC6C" w14:textId="1559BDED" w:rsidR="00035C39" w:rsidRPr="00A2705E" w:rsidRDefault="00035C39">
            <w:pPr>
              <w:rPr>
                <w:rFonts w:ascii="Arial" w:hAnsi="Arial" w:cs="Arial"/>
                <w:sz w:val="24"/>
                <w:szCs w:val="24"/>
              </w:rPr>
            </w:pPr>
          </w:p>
        </w:tc>
      </w:tr>
      <w:tr w:rsidR="00035C39" w:rsidRPr="00A2705E" w14:paraId="43B846AD" w14:textId="77777777" w:rsidTr="1663637D">
        <w:tc>
          <w:tcPr>
            <w:tcW w:w="7513" w:type="dxa"/>
            <w:shd w:val="clear" w:color="auto" w:fill="9CC2E5" w:themeFill="accent5" w:themeFillTint="99"/>
          </w:tcPr>
          <w:p w14:paraId="2B97656C" w14:textId="336B5AC8"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lastRenderedPageBreak/>
              <w:t xml:space="preserve">Addition: Images </w:t>
            </w:r>
            <w:r>
              <w:rPr>
                <w:rFonts w:ascii="Arial" w:hAnsi="Arial" w:cs="Arial"/>
                <w:b/>
                <w:bCs/>
                <w:color w:val="FFFFFF" w:themeColor="background1"/>
                <w:sz w:val="24"/>
                <w:szCs w:val="24"/>
              </w:rPr>
              <w:t>that may be used</w:t>
            </w:r>
            <w:r w:rsidRPr="00035C39">
              <w:rPr>
                <w:rFonts w:ascii="Arial" w:hAnsi="Arial" w:cs="Arial"/>
                <w:b/>
                <w:bCs/>
                <w:color w:val="FFFFFF" w:themeColor="background1"/>
                <w:sz w:val="24"/>
                <w:szCs w:val="24"/>
              </w:rPr>
              <w:t xml:space="preserve">                                                                                                  </w:t>
            </w:r>
          </w:p>
        </w:tc>
        <w:tc>
          <w:tcPr>
            <w:tcW w:w="7513" w:type="dxa"/>
            <w:shd w:val="clear" w:color="auto" w:fill="9CC2E5" w:themeFill="accent5" w:themeFillTint="99"/>
          </w:tcPr>
          <w:p w14:paraId="445D2098" w14:textId="2990EF81"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52B819" w14:textId="77777777" w:rsidTr="1663637D">
        <w:tc>
          <w:tcPr>
            <w:tcW w:w="7513" w:type="dxa"/>
          </w:tcPr>
          <w:p w14:paraId="1500E8A9" w14:textId="27AB8DD5" w:rsidR="00035C39" w:rsidRDefault="00035C39">
            <w:pPr>
              <w:rPr>
                <w:rFonts w:ascii="Arial" w:hAnsi="Arial" w:cs="Arial"/>
                <w:sz w:val="24"/>
                <w:szCs w:val="24"/>
              </w:rPr>
            </w:pPr>
            <w:r>
              <w:rPr>
                <w:noProof/>
                <w:lang w:eastAsia="en-GB"/>
              </w:rPr>
              <w:drawing>
                <wp:inline distT="0" distB="0" distL="0" distR="0" wp14:anchorId="7B6CE0D8" wp14:editId="1AFAAEB7">
                  <wp:extent cx="2428875" cy="6105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8875" cy="6105525"/>
                          </a:xfrm>
                          <a:prstGeom prst="rect">
                            <a:avLst/>
                          </a:prstGeom>
                        </pic:spPr>
                      </pic:pic>
                    </a:graphicData>
                  </a:graphic>
                </wp:inline>
              </w:drawing>
            </w:r>
          </w:p>
        </w:tc>
        <w:tc>
          <w:tcPr>
            <w:tcW w:w="7513" w:type="dxa"/>
          </w:tcPr>
          <w:p w14:paraId="0E52AA42" w14:textId="42FDDEA8" w:rsidR="00035C39" w:rsidRPr="0074210A" w:rsidRDefault="1663637D" w:rsidP="1663637D">
            <w:pPr>
              <w:pStyle w:val="ListParagraph"/>
              <w:numPr>
                <w:ilvl w:val="0"/>
                <w:numId w:val="2"/>
              </w:numPr>
              <w:rPr>
                <w:rFonts w:ascii="Arial" w:hAnsi="Arial" w:cs="Arial"/>
                <w:sz w:val="24"/>
                <w:szCs w:val="24"/>
              </w:rPr>
            </w:pPr>
            <w:r w:rsidRPr="1663637D">
              <w:rPr>
                <w:rFonts w:ascii="Arial" w:hAnsi="Arial" w:cs="Arial"/>
                <w:sz w:val="24"/>
                <w:szCs w:val="24"/>
              </w:rPr>
              <w:t xml:space="preserve">Children begin to combine groups of objects or pictures using concrete </w:t>
            </w:r>
            <w:proofErr w:type="spellStart"/>
            <w:r w:rsidRPr="1663637D">
              <w:rPr>
                <w:rFonts w:ascii="Arial" w:hAnsi="Arial" w:cs="Arial"/>
                <w:sz w:val="24"/>
                <w:szCs w:val="24"/>
              </w:rPr>
              <w:t>appar</w:t>
            </w:r>
            <w:proofErr w:type="spellEnd"/>
          </w:p>
          <w:p w14:paraId="145A544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Solve simple problems using fingers.</w:t>
            </w:r>
          </w:p>
          <w:p w14:paraId="4D60E27F" w14:textId="1851B885"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Construct number sentences verbally or using</w:t>
            </w:r>
            <w:r w:rsidR="0074210A" w:rsidRPr="0074210A">
              <w:rPr>
                <w:rFonts w:ascii="Arial" w:hAnsi="Arial" w:cs="Arial"/>
                <w:sz w:val="24"/>
                <w:szCs w:val="24"/>
              </w:rPr>
              <w:t xml:space="preserve"> </w:t>
            </w:r>
            <w:r w:rsidRPr="0074210A">
              <w:rPr>
                <w:rFonts w:ascii="Arial" w:hAnsi="Arial" w:cs="Arial"/>
                <w:sz w:val="24"/>
                <w:szCs w:val="24"/>
              </w:rPr>
              <w:t>cards to go with practical activities.</w:t>
            </w:r>
          </w:p>
          <w:p w14:paraId="4BF9ECDA" w14:textId="4E5D00CE"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are encouraged to read number</w:t>
            </w:r>
            <w:r w:rsidR="0074210A" w:rsidRPr="0074210A">
              <w:rPr>
                <w:rFonts w:ascii="Arial" w:hAnsi="Arial" w:cs="Arial"/>
                <w:sz w:val="24"/>
                <w:szCs w:val="24"/>
              </w:rPr>
              <w:t xml:space="preserve"> </w:t>
            </w:r>
            <w:r w:rsidRPr="0074210A">
              <w:rPr>
                <w:rFonts w:ascii="Arial" w:hAnsi="Arial" w:cs="Arial"/>
                <w:sz w:val="24"/>
                <w:szCs w:val="24"/>
              </w:rPr>
              <w:t>sentences aloud in different ways e.g. “Three</w:t>
            </w:r>
            <w:r w:rsidR="0074210A" w:rsidRPr="0074210A">
              <w:rPr>
                <w:rFonts w:ascii="Arial" w:hAnsi="Arial" w:cs="Arial"/>
                <w:sz w:val="24"/>
                <w:szCs w:val="24"/>
              </w:rPr>
              <w:t xml:space="preserve"> </w:t>
            </w:r>
            <w:r w:rsidRPr="0074210A">
              <w:rPr>
                <w:rFonts w:ascii="Arial" w:hAnsi="Arial" w:cs="Arial"/>
                <w:sz w:val="24"/>
                <w:szCs w:val="24"/>
              </w:rPr>
              <w:t>add two equals 5” “5 is equal to three and</w:t>
            </w:r>
          </w:p>
          <w:p w14:paraId="4E0039EA"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two.”</w:t>
            </w:r>
          </w:p>
          <w:p w14:paraId="79BAB43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Count on to find the answer.</w:t>
            </w:r>
          </w:p>
          <w:p w14:paraId="70A9D9BB" w14:textId="03B5CB26"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Have an understanding of what “more”</w:t>
            </w:r>
            <w:r w:rsidR="0074210A" w:rsidRPr="0074210A">
              <w:rPr>
                <w:rFonts w:ascii="Arial" w:hAnsi="Arial" w:cs="Arial"/>
                <w:sz w:val="24"/>
                <w:szCs w:val="24"/>
              </w:rPr>
              <w:t xml:space="preserve"> </w:t>
            </w:r>
            <w:r w:rsidRPr="0074210A">
              <w:rPr>
                <w:rFonts w:ascii="Arial" w:hAnsi="Arial" w:cs="Arial"/>
                <w:sz w:val="24"/>
                <w:szCs w:val="24"/>
              </w:rPr>
              <w:t>means and be able to say what is one more</w:t>
            </w:r>
            <w:r w:rsidR="0074210A" w:rsidRPr="0074210A">
              <w:rPr>
                <w:rFonts w:ascii="Arial" w:hAnsi="Arial" w:cs="Arial"/>
                <w:sz w:val="24"/>
                <w:szCs w:val="24"/>
              </w:rPr>
              <w:t xml:space="preserve"> </w:t>
            </w:r>
            <w:r w:rsidRPr="0074210A">
              <w:rPr>
                <w:rFonts w:ascii="Arial" w:hAnsi="Arial" w:cs="Arial"/>
                <w:sz w:val="24"/>
                <w:szCs w:val="24"/>
              </w:rPr>
              <w:t>than a given number.</w:t>
            </w:r>
          </w:p>
          <w:p w14:paraId="4E4303EE" w14:textId="4217A78D"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Number tracks can be introduced to </w:t>
            </w:r>
            <w:proofErr w:type="gramStart"/>
            <w:r w:rsidRPr="0074210A">
              <w:rPr>
                <w:rFonts w:ascii="Arial" w:hAnsi="Arial" w:cs="Arial"/>
                <w:sz w:val="24"/>
                <w:szCs w:val="24"/>
              </w:rPr>
              <w:t>count up</w:t>
            </w:r>
            <w:proofErr w:type="gramEnd"/>
            <w:r w:rsidR="0074210A" w:rsidRPr="0074210A">
              <w:rPr>
                <w:rFonts w:ascii="Arial" w:hAnsi="Arial" w:cs="Arial"/>
                <w:sz w:val="24"/>
                <w:szCs w:val="24"/>
              </w:rPr>
              <w:t xml:space="preserve"> </w:t>
            </w:r>
            <w:r w:rsidRPr="0074210A">
              <w:rPr>
                <w:rFonts w:ascii="Arial" w:hAnsi="Arial" w:cs="Arial"/>
                <w:sz w:val="24"/>
                <w:szCs w:val="24"/>
              </w:rPr>
              <w:t>on and to find one more.</w:t>
            </w:r>
          </w:p>
          <w:p w14:paraId="5ACDEBFE" w14:textId="7632FDB9"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make a record in pictures, words or</w:t>
            </w:r>
            <w:r w:rsidR="0074210A" w:rsidRPr="0074210A">
              <w:rPr>
                <w:rFonts w:ascii="Arial" w:hAnsi="Arial" w:cs="Arial"/>
                <w:sz w:val="24"/>
                <w:szCs w:val="24"/>
              </w:rPr>
              <w:t xml:space="preserve"> </w:t>
            </w:r>
            <w:r w:rsidRPr="0074210A">
              <w:rPr>
                <w:rFonts w:ascii="Arial" w:hAnsi="Arial" w:cs="Arial"/>
                <w:sz w:val="24"/>
                <w:szCs w:val="24"/>
              </w:rPr>
              <w:t>symbols of addition activities.</w:t>
            </w:r>
          </w:p>
          <w:p w14:paraId="05B6DFE8" w14:textId="201CBB2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When appropriate, </w:t>
            </w:r>
            <w:r w:rsidR="0074210A">
              <w:rPr>
                <w:rFonts w:ascii="Arial" w:hAnsi="Arial" w:cs="Arial"/>
                <w:sz w:val="24"/>
                <w:szCs w:val="24"/>
              </w:rPr>
              <w:t>N</w:t>
            </w:r>
            <w:r w:rsidRPr="0074210A">
              <w:rPr>
                <w:rFonts w:ascii="Arial" w:hAnsi="Arial" w:cs="Arial"/>
                <w:sz w:val="24"/>
                <w:szCs w:val="24"/>
              </w:rPr>
              <w:t>umicon shapes are</w:t>
            </w:r>
            <w:r w:rsidR="0074210A" w:rsidRPr="0074210A">
              <w:rPr>
                <w:rFonts w:ascii="Arial" w:hAnsi="Arial" w:cs="Arial"/>
                <w:sz w:val="24"/>
                <w:szCs w:val="24"/>
              </w:rPr>
              <w:t xml:space="preserve"> </w:t>
            </w:r>
            <w:r w:rsidRPr="0074210A">
              <w:rPr>
                <w:rFonts w:ascii="Arial" w:hAnsi="Arial" w:cs="Arial"/>
                <w:sz w:val="24"/>
                <w:szCs w:val="24"/>
              </w:rPr>
              <w:t>introduced to identify 1 more/less, combine</w:t>
            </w:r>
            <w:r w:rsidR="0074210A" w:rsidRPr="0074210A">
              <w:rPr>
                <w:rFonts w:ascii="Arial" w:hAnsi="Arial" w:cs="Arial"/>
                <w:sz w:val="24"/>
                <w:szCs w:val="24"/>
              </w:rPr>
              <w:t xml:space="preserve"> </w:t>
            </w:r>
            <w:r w:rsidRPr="0074210A">
              <w:rPr>
                <w:rFonts w:ascii="Arial" w:hAnsi="Arial" w:cs="Arial"/>
                <w:sz w:val="24"/>
                <w:szCs w:val="24"/>
              </w:rPr>
              <w:t>pieces to add and find number bonds.</w:t>
            </w:r>
          </w:p>
          <w:p w14:paraId="22C02203" w14:textId="77777777" w:rsidR="00035C39"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Number lines can be used alongside number</w:t>
            </w:r>
            <w:r w:rsidR="0074210A" w:rsidRPr="0074210A">
              <w:rPr>
                <w:rFonts w:ascii="Arial" w:hAnsi="Arial" w:cs="Arial"/>
                <w:sz w:val="24"/>
                <w:szCs w:val="24"/>
              </w:rPr>
              <w:t xml:space="preserve"> </w:t>
            </w:r>
            <w:r w:rsidRPr="0074210A">
              <w:rPr>
                <w:rFonts w:ascii="Arial" w:hAnsi="Arial" w:cs="Arial"/>
                <w:sz w:val="24"/>
                <w:szCs w:val="24"/>
              </w:rPr>
              <w:t>tracks and practical apparatus to solve addition</w:t>
            </w:r>
            <w:r w:rsidR="0074210A" w:rsidRPr="0074210A">
              <w:rPr>
                <w:rFonts w:ascii="Arial" w:hAnsi="Arial" w:cs="Arial"/>
                <w:sz w:val="24"/>
                <w:szCs w:val="24"/>
              </w:rPr>
              <w:t xml:space="preserve"> </w:t>
            </w:r>
            <w:r w:rsidRPr="0074210A">
              <w:rPr>
                <w:rFonts w:ascii="Arial" w:hAnsi="Arial" w:cs="Arial"/>
                <w:sz w:val="24"/>
                <w:szCs w:val="24"/>
              </w:rPr>
              <w:t>calculations and word problems.</w:t>
            </w:r>
          </w:p>
          <w:p w14:paraId="4F81DD57" w14:textId="77777777" w:rsidR="0074210A" w:rsidRDefault="0074210A" w:rsidP="0074210A">
            <w:pPr>
              <w:rPr>
                <w:rFonts w:ascii="Arial" w:hAnsi="Arial" w:cs="Arial"/>
                <w:b/>
                <w:bCs/>
                <w:sz w:val="24"/>
                <w:szCs w:val="24"/>
              </w:rPr>
            </w:pPr>
          </w:p>
          <w:p w14:paraId="72070577" w14:textId="7417C8DE" w:rsidR="0074210A" w:rsidRDefault="0074210A" w:rsidP="0074210A">
            <w:pPr>
              <w:rPr>
                <w:rFonts w:ascii="Arial" w:hAnsi="Arial" w:cs="Arial"/>
                <w:sz w:val="24"/>
                <w:szCs w:val="24"/>
              </w:rPr>
            </w:pPr>
            <w:r w:rsidRPr="0074210A">
              <w:rPr>
                <w:rFonts w:ascii="Arial" w:hAnsi="Arial" w:cs="Arial"/>
                <w:b/>
                <w:bCs/>
                <w:sz w:val="24"/>
                <w:szCs w:val="24"/>
              </w:rPr>
              <w:t>VOCABULARY</w:t>
            </w:r>
            <w:r>
              <w:rPr>
                <w:rFonts w:ascii="Arial" w:hAnsi="Arial" w:cs="Arial"/>
                <w:sz w:val="24"/>
                <w:szCs w:val="24"/>
              </w:rPr>
              <w:t>:</w:t>
            </w:r>
          </w:p>
          <w:p w14:paraId="7C6AD6AB" w14:textId="77777777" w:rsidR="0074210A" w:rsidRDefault="0074210A" w:rsidP="0074210A">
            <w:pPr>
              <w:rPr>
                <w:rFonts w:ascii="Arial" w:hAnsi="Arial" w:cs="Arial"/>
                <w:sz w:val="24"/>
                <w:szCs w:val="24"/>
              </w:rPr>
            </w:pPr>
            <w:r w:rsidRPr="0074210A">
              <w:rPr>
                <w:rFonts w:ascii="Arial" w:hAnsi="Arial" w:cs="Arial"/>
                <w:sz w:val="24"/>
                <w:szCs w:val="24"/>
              </w:rPr>
              <w:t>Add, more</w:t>
            </w:r>
            <w:r>
              <w:rPr>
                <w:rFonts w:ascii="Arial" w:hAnsi="Arial" w:cs="Arial"/>
                <w:sz w:val="24"/>
                <w:szCs w:val="24"/>
              </w:rPr>
              <w:t xml:space="preserve"> than</w:t>
            </w:r>
            <w:r w:rsidRPr="0074210A">
              <w:rPr>
                <w:rFonts w:ascii="Arial" w:hAnsi="Arial" w:cs="Arial"/>
                <w:sz w:val="24"/>
                <w:szCs w:val="24"/>
              </w:rPr>
              <w:t>, sum, and make, total, altogether.</w:t>
            </w:r>
          </w:p>
          <w:p w14:paraId="6BE43D5D" w14:textId="77777777" w:rsidR="0074210A" w:rsidRDefault="0074210A" w:rsidP="0074210A">
            <w:pPr>
              <w:rPr>
                <w:rFonts w:ascii="Arial" w:hAnsi="Arial" w:cs="Arial"/>
                <w:sz w:val="24"/>
                <w:szCs w:val="24"/>
              </w:rPr>
            </w:pPr>
          </w:p>
          <w:p w14:paraId="2DB55374" w14:textId="77777777" w:rsidR="0074210A" w:rsidRDefault="0074210A" w:rsidP="0074210A">
            <w:pPr>
              <w:rPr>
                <w:rFonts w:ascii="Arial" w:hAnsi="Arial" w:cs="Arial"/>
                <w:sz w:val="24"/>
                <w:szCs w:val="24"/>
              </w:rPr>
            </w:pPr>
          </w:p>
          <w:p w14:paraId="1FE5B0BF" w14:textId="77777777" w:rsidR="0074210A" w:rsidRDefault="0074210A" w:rsidP="0074210A">
            <w:pPr>
              <w:rPr>
                <w:rFonts w:ascii="Arial" w:hAnsi="Arial" w:cs="Arial"/>
                <w:sz w:val="24"/>
                <w:szCs w:val="24"/>
              </w:rPr>
            </w:pPr>
          </w:p>
          <w:p w14:paraId="0CC02623" w14:textId="77777777" w:rsidR="0074210A" w:rsidRDefault="0074210A" w:rsidP="0074210A">
            <w:pPr>
              <w:rPr>
                <w:rFonts w:ascii="Arial" w:hAnsi="Arial" w:cs="Arial"/>
                <w:sz w:val="24"/>
                <w:szCs w:val="24"/>
              </w:rPr>
            </w:pPr>
          </w:p>
          <w:p w14:paraId="54C6FA15" w14:textId="77777777" w:rsidR="0074210A" w:rsidRDefault="0074210A" w:rsidP="0074210A">
            <w:pPr>
              <w:rPr>
                <w:rFonts w:ascii="Arial" w:hAnsi="Arial" w:cs="Arial"/>
                <w:sz w:val="24"/>
                <w:szCs w:val="24"/>
              </w:rPr>
            </w:pPr>
          </w:p>
          <w:p w14:paraId="4DC28CB0" w14:textId="77777777" w:rsidR="0074210A" w:rsidRDefault="0074210A" w:rsidP="0074210A">
            <w:pPr>
              <w:rPr>
                <w:rFonts w:ascii="Arial" w:hAnsi="Arial" w:cs="Arial"/>
                <w:sz w:val="24"/>
                <w:szCs w:val="24"/>
              </w:rPr>
            </w:pPr>
          </w:p>
          <w:p w14:paraId="6C52D81A" w14:textId="77777777" w:rsidR="0074210A" w:rsidRDefault="0074210A" w:rsidP="0074210A">
            <w:pPr>
              <w:rPr>
                <w:rFonts w:ascii="Arial" w:hAnsi="Arial" w:cs="Arial"/>
                <w:sz w:val="24"/>
                <w:szCs w:val="24"/>
              </w:rPr>
            </w:pPr>
          </w:p>
          <w:p w14:paraId="5023C28D" w14:textId="77777777" w:rsidR="0074210A" w:rsidRDefault="0074210A" w:rsidP="0074210A">
            <w:pPr>
              <w:rPr>
                <w:rFonts w:ascii="Arial" w:hAnsi="Arial" w:cs="Arial"/>
                <w:sz w:val="24"/>
                <w:szCs w:val="24"/>
              </w:rPr>
            </w:pPr>
          </w:p>
          <w:p w14:paraId="1443FDFA" w14:textId="77777777" w:rsidR="0074210A" w:rsidRDefault="0074210A" w:rsidP="0074210A">
            <w:pPr>
              <w:rPr>
                <w:rFonts w:ascii="Arial" w:hAnsi="Arial" w:cs="Arial"/>
                <w:sz w:val="24"/>
                <w:szCs w:val="24"/>
              </w:rPr>
            </w:pPr>
          </w:p>
          <w:p w14:paraId="4C873E7B" w14:textId="77777777" w:rsidR="0074210A" w:rsidRDefault="0074210A" w:rsidP="0074210A">
            <w:pPr>
              <w:rPr>
                <w:rFonts w:ascii="Arial" w:hAnsi="Arial" w:cs="Arial"/>
                <w:sz w:val="24"/>
                <w:szCs w:val="24"/>
              </w:rPr>
            </w:pPr>
          </w:p>
          <w:p w14:paraId="2D59BA74" w14:textId="0F731207" w:rsidR="0074210A" w:rsidRPr="0074210A" w:rsidRDefault="0074210A" w:rsidP="0074210A">
            <w:pPr>
              <w:rPr>
                <w:rFonts w:ascii="Arial" w:hAnsi="Arial" w:cs="Arial"/>
                <w:sz w:val="24"/>
                <w:szCs w:val="24"/>
              </w:rPr>
            </w:pPr>
          </w:p>
        </w:tc>
      </w:tr>
      <w:tr w:rsidR="00035C39" w:rsidRPr="00A2705E" w14:paraId="6FC65A43" w14:textId="77777777" w:rsidTr="1663637D">
        <w:tc>
          <w:tcPr>
            <w:tcW w:w="7513" w:type="dxa"/>
            <w:shd w:val="clear" w:color="auto" w:fill="9CC2E5" w:themeFill="accent5" w:themeFillTint="99"/>
          </w:tcPr>
          <w:p w14:paraId="5C58CC3B" w14:textId="7D988FCF"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Subtraction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559FD54A" w14:textId="3ED6C129"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 xml:space="preserve">Notes </w:t>
            </w:r>
          </w:p>
        </w:tc>
      </w:tr>
      <w:tr w:rsidR="00035C39" w:rsidRPr="00A2705E" w14:paraId="3E4144AF" w14:textId="77777777" w:rsidTr="1663637D">
        <w:tc>
          <w:tcPr>
            <w:tcW w:w="7513" w:type="dxa"/>
          </w:tcPr>
          <w:p w14:paraId="745C1353" w14:textId="27C61903" w:rsidR="00035C39" w:rsidRPr="00035C39" w:rsidRDefault="0074210A">
            <w:pPr>
              <w:rPr>
                <w:rFonts w:ascii="Arial" w:hAnsi="Arial" w:cs="Arial"/>
                <w:noProof/>
                <w:sz w:val="24"/>
                <w:szCs w:val="24"/>
              </w:rPr>
            </w:pPr>
            <w:r>
              <w:rPr>
                <w:noProof/>
                <w:lang w:eastAsia="en-GB"/>
              </w:rPr>
              <w:drawing>
                <wp:inline distT="0" distB="0" distL="0" distR="0" wp14:anchorId="75BA47B3" wp14:editId="065DA667">
                  <wp:extent cx="2447925" cy="5848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47925" cy="5848350"/>
                          </a:xfrm>
                          <a:prstGeom prst="rect">
                            <a:avLst/>
                          </a:prstGeom>
                        </pic:spPr>
                      </pic:pic>
                    </a:graphicData>
                  </a:graphic>
                </wp:inline>
              </w:drawing>
            </w:r>
          </w:p>
        </w:tc>
        <w:tc>
          <w:tcPr>
            <w:tcW w:w="7513" w:type="dxa"/>
          </w:tcPr>
          <w:p w14:paraId="377DAA73" w14:textId="1FB0A853"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Concrete apparatus is used to relate subtraction to taking away and counting how many objects are left.</w:t>
            </w:r>
          </w:p>
          <w:p w14:paraId="6B00CDE0"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Solve simple problems using fingers.</w:t>
            </w:r>
          </w:p>
          <w:p w14:paraId="6DCDB824" w14:textId="544B9020"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Construct number sentences verbally or using cards to go with practical activities.</w:t>
            </w:r>
          </w:p>
          <w:p w14:paraId="72F7602E" w14:textId="2E2CAC62"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are encouraged to read sentences aloud in different ways “five subtract one leaves four” “four is equal to five subtract one.”</w:t>
            </w:r>
          </w:p>
          <w:p w14:paraId="1731B661"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Count back to find the answer.</w:t>
            </w:r>
          </w:p>
          <w:p w14:paraId="5F4C86B9" w14:textId="04A38C78"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Have an understanding of what “less” means and be able to say what is one less than a given number. What is 1 less than 9? 1 less than 20?</w:t>
            </w:r>
          </w:p>
          <w:p w14:paraId="4D393D28" w14:textId="593C0B7D"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tracks can be introduced to count back and to find one less.</w:t>
            </w:r>
          </w:p>
          <w:p w14:paraId="24FD3FAD" w14:textId="3E27F5FA"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make a record in pictures, words or symbols of subtraction activities.</w:t>
            </w:r>
          </w:p>
          <w:p w14:paraId="311ABA5F" w14:textId="77777777" w:rsidR="00035C39"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lines can then be used alongside number tracks and practical apparatus to solve subtraction calculations and word problems.</w:t>
            </w:r>
          </w:p>
          <w:p w14:paraId="4C4D7C58" w14:textId="77777777" w:rsidR="0074210A" w:rsidRDefault="0074210A" w:rsidP="0074210A">
            <w:pPr>
              <w:rPr>
                <w:rFonts w:ascii="Arial" w:hAnsi="Arial" w:cs="Arial"/>
                <w:sz w:val="24"/>
                <w:szCs w:val="24"/>
              </w:rPr>
            </w:pPr>
          </w:p>
          <w:p w14:paraId="73AF887A" w14:textId="77777777" w:rsidR="0074210A" w:rsidRDefault="0074210A" w:rsidP="0074210A">
            <w:pPr>
              <w:rPr>
                <w:rFonts w:ascii="Arial" w:hAnsi="Arial" w:cs="Arial"/>
                <w:sz w:val="24"/>
                <w:szCs w:val="24"/>
              </w:rPr>
            </w:pPr>
          </w:p>
          <w:p w14:paraId="7F95A8C5" w14:textId="77777777" w:rsidR="0074210A" w:rsidRDefault="0074210A" w:rsidP="0074210A">
            <w:pPr>
              <w:rPr>
                <w:rFonts w:ascii="Arial" w:hAnsi="Arial" w:cs="Arial"/>
                <w:sz w:val="24"/>
                <w:szCs w:val="24"/>
              </w:rPr>
            </w:pPr>
          </w:p>
          <w:p w14:paraId="493743A8" w14:textId="3014E833" w:rsidR="0074210A" w:rsidRDefault="0074210A" w:rsidP="0074210A">
            <w:pPr>
              <w:rPr>
                <w:rFonts w:ascii="Arial" w:hAnsi="Arial" w:cs="Arial"/>
                <w:b/>
                <w:bCs/>
                <w:sz w:val="24"/>
                <w:szCs w:val="24"/>
              </w:rPr>
            </w:pPr>
            <w:r w:rsidRPr="0074210A">
              <w:rPr>
                <w:rFonts w:ascii="Arial" w:hAnsi="Arial" w:cs="Arial"/>
                <w:b/>
                <w:bCs/>
                <w:sz w:val="24"/>
                <w:szCs w:val="24"/>
              </w:rPr>
              <w:t>VOCABULARY</w:t>
            </w:r>
          </w:p>
          <w:p w14:paraId="2D1CAAA5" w14:textId="77777777" w:rsidR="0074210A" w:rsidRPr="0074210A" w:rsidRDefault="0074210A" w:rsidP="0074210A">
            <w:pPr>
              <w:rPr>
                <w:rFonts w:ascii="Arial" w:hAnsi="Arial" w:cs="Arial"/>
                <w:b/>
                <w:bCs/>
                <w:sz w:val="24"/>
                <w:szCs w:val="24"/>
              </w:rPr>
            </w:pPr>
          </w:p>
          <w:p w14:paraId="64CB0E04" w14:textId="442E6315" w:rsidR="0074210A" w:rsidRDefault="0074210A" w:rsidP="0074210A">
            <w:pPr>
              <w:rPr>
                <w:rFonts w:ascii="Arial" w:hAnsi="Arial" w:cs="Arial"/>
                <w:sz w:val="24"/>
                <w:szCs w:val="24"/>
              </w:rPr>
            </w:pPr>
            <w:r w:rsidRPr="0074210A">
              <w:rPr>
                <w:rFonts w:ascii="Arial" w:hAnsi="Arial" w:cs="Arial"/>
                <w:sz w:val="24"/>
                <w:szCs w:val="24"/>
              </w:rPr>
              <w:t>Take (away), leave, left/left over, less, fewer, difference.</w:t>
            </w:r>
          </w:p>
          <w:p w14:paraId="6EB69E0F" w14:textId="77777777" w:rsidR="0074210A" w:rsidRDefault="0074210A" w:rsidP="0074210A">
            <w:pPr>
              <w:rPr>
                <w:rFonts w:ascii="Arial" w:hAnsi="Arial" w:cs="Arial"/>
                <w:sz w:val="24"/>
                <w:szCs w:val="24"/>
              </w:rPr>
            </w:pPr>
          </w:p>
          <w:p w14:paraId="541D747B" w14:textId="77777777" w:rsidR="0074210A" w:rsidRDefault="0074210A" w:rsidP="0074210A">
            <w:pPr>
              <w:rPr>
                <w:rFonts w:ascii="Arial" w:hAnsi="Arial" w:cs="Arial"/>
                <w:sz w:val="24"/>
                <w:szCs w:val="24"/>
              </w:rPr>
            </w:pPr>
          </w:p>
          <w:p w14:paraId="72BB0247" w14:textId="77777777" w:rsidR="0074210A" w:rsidRDefault="0074210A" w:rsidP="0074210A">
            <w:pPr>
              <w:rPr>
                <w:rFonts w:ascii="Arial" w:hAnsi="Arial" w:cs="Arial"/>
                <w:sz w:val="24"/>
                <w:szCs w:val="24"/>
              </w:rPr>
            </w:pPr>
          </w:p>
          <w:p w14:paraId="1489BC95" w14:textId="77777777" w:rsidR="0074210A" w:rsidRDefault="0074210A" w:rsidP="0074210A">
            <w:pPr>
              <w:rPr>
                <w:rFonts w:ascii="Arial" w:hAnsi="Arial" w:cs="Arial"/>
                <w:sz w:val="24"/>
                <w:szCs w:val="24"/>
              </w:rPr>
            </w:pPr>
          </w:p>
          <w:p w14:paraId="3E200FBF" w14:textId="77777777" w:rsidR="0074210A" w:rsidRDefault="0074210A" w:rsidP="0074210A">
            <w:pPr>
              <w:rPr>
                <w:rFonts w:ascii="Arial" w:hAnsi="Arial" w:cs="Arial"/>
                <w:sz w:val="24"/>
                <w:szCs w:val="24"/>
              </w:rPr>
            </w:pPr>
          </w:p>
          <w:p w14:paraId="4618E1B3" w14:textId="77777777" w:rsidR="0074210A" w:rsidRDefault="0074210A" w:rsidP="0074210A">
            <w:pPr>
              <w:rPr>
                <w:rFonts w:ascii="Arial" w:hAnsi="Arial" w:cs="Arial"/>
                <w:sz w:val="24"/>
                <w:szCs w:val="24"/>
              </w:rPr>
            </w:pPr>
          </w:p>
          <w:p w14:paraId="235AB499" w14:textId="77777777" w:rsidR="0074210A" w:rsidRDefault="0074210A" w:rsidP="0074210A">
            <w:pPr>
              <w:rPr>
                <w:rFonts w:ascii="Arial" w:hAnsi="Arial" w:cs="Arial"/>
                <w:sz w:val="24"/>
                <w:szCs w:val="24"/>
              </w:rPr>
            </w:pPr>
          </w:p>
          <w:p w14:paraId="4852077B" w14:textId="77777777" w:rsidR="0074210A" w:rsidRDefault="0074210A" w:rsidP="0074210A">
            <w:pPr>
              <w:rPr>
                <w:rFonts w:ascii="Arial" w:hAnsi="Arial" w:cs="Arial"/>
                <w:sz w:val="24"/>
                <w:szCs w:val="24"/>
              </w:rPr>
            </w:pPr>
          </w:p>
          <w:p w14:paraId="29F196AA" w14:textId="77777777" w:rsidR="0074210A" w:rsidRDefault="0074210A" w:rsidP="0074210A">
            <w:pPr>
              <w:rPr>
                <w:rFonts w:ascii="Arial" w:hAnsi="Arial" w:cs="Arial"/>
                <w:sz w:val="24"/>
                <w:szCs w:val="24"/>
              </w:rPr>
            </w:pPr>
          </w:p>
          <w:p w14:paraId="0B5E5DCD" w14:textId="342DC6F5" w:rsidR="0074210A" w:rsidRPr="0074210A" w:rsidRDefault="0074210A" w:rsidP="0074210A">
            <w:pPr>
              <w:rPr>
                <w:rFonts w:ascii="Arial" w:hAnsi="Arial" w:cs="Arial"/>
                <w:sz w:val="24"/>
                <w:szCs w:val="24"/>
              </w:rPr>
            </w:pPr>
          </w:p>
        </w:tc>
      </w:tr>
      <w:tr w:rsidR="00035C39" w:rsidRPr="00A2705E" w14:paraId="1B57FF13" w14:textId="77777777" w:rsidTr="1663637D">
        <w:tc>
          <w:tcPr>
            <w:tcW w:w="7513" w:type="dxa"/>
            <w:shd w:val="clear" w:color="auto" w:fill="9CC2E5" w:themeFill="accent5" w:themeFillTint="99"/>
          </w:tcPr>
          <w:p w14:paraId="6B6C7AA9" w14:textId="39CC6C7D"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Multiplication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3BAA9D0E" w14:textId="456F2C2C"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9277BE" w14:textId="77777777" w:rsidTr="1663637D">
        <w:tc>
          <w:tcPr>
            <w:tcW w:w="7513" w:type="dxa"/>
          </w:tcPr>
          <w:p w14:paraId="3F985ECC" w14:textId="77777777" w:rsidR="00035C39" w:rsidRDefault="0074210A">
            <w:pPr>
              <w:rPr>
                <w:rFonts w:ascii="Arial" w:hAnsi="Arial" w:cs="Arial"/>
                <w:noProof/>
                <w:sz w:val="24"/>
                <w:szCs w:val="24"/>
              </w:rPr>
            </w:pPr>
            <w:r>
              <w:rPr>
                <w:noProof/>
                <w:lang w:eastAsia="en-GB"/>
              </w:rPr>
              <w:drawing>
                <wp:inline distT="0" distB="0" distL="0" distR="0" wp14:anchorId="2AF3A0FF" wp14:editId="5F741ABF">
                  <wp:extent cx="2543175" cy="6048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3175" cy="6048375"/>
                          </a:xfrm>
                          <a:prstGeom prst="rect">
                            <a:avLst/>
                          </a:prstGeom>
                        </pic:spPr>
                      </pic:pic>
                    </a:graphicData>
                  </a:graphic>
                </wp:inline>
              </w:drawing>
            </w:r>
          </w:p>
          <w:p w14:paraId="19E13F57" w14:textId="54A45687" w:rsidR="0074210A" w:rsidRPr="00035C39" w:rsidRDefault="0074210A">
            <w:pPr>
              <w:rPr>
                <w:rFonts w:ascii="Arial" w:hAnsi="Arial" w:cs="Arial"/>
                <w:noProof/>
                <w:sz w:val="24"/>
                <w:szCs w:val="24"/>
              </w:rPr>
            </w:pPr>
          </w:p>
        </w:tc>
        <w:tc>
          <w:tcPr>
            <w:tcW w:w="7513" w:type="dxa"/>
          </w:tcPr>
          <w:p w14:paraId="5362E163" w14:textId="3F595C38"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The link between addition and multiplication can be introduced through doubling and reinforced through repeated addition of the</w:t>
            </w:r>
            <w:r w:rsidR="00B95287">
              <w:rPr>
                <w:rFonts w:ascii="Arial" w:hAnsi="Arial" w:cs="Arial"/>
                <w:sz w:val="24"/>
                <w:szCs w:val="24"/>
              </w:rPr>
              <w:t xml:space="preserve"> </w:t>
            </w:r>
            <w:r w:rsidRPr="00B95287">
              <w:rPr>
                <w:rFonts w:ascii="Arial" w:hAnsi="Arial" w:cs="Arial"/>
                <w:sz w:val="24"/>
                <w:szCs w:val="24"/>
              </w:rPr>
              <w:t>same number.</w:t>
            </w:r>
          </w:p>
          <w:p w14:paraId="67AC0FBD" w14:textId="626DD3A7"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Numicon is used to visualise the repeated adding of the same number.</w:t>
            </w:r>
          </w:p>
          <w:p w14:paraId="2E7BFCA7" w14:textId="658A2EBE"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begin with mostly pictorial representations e.g. How many groups of 2 are there? 2 + 2 + 2 + 2 + 2, so 5 groups of 2.</w:t>
            </w:r>
          </w:p>
          <w:p w14:paraId="5E359108" w14:textId="4EB914A9"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Real life contexts and use of practical equipment is used to count in repeated groups of the same size e.g. How many wheels are</w:t>
            </w:r>
            <w:r w:rsidR="00B95287">
              <w:rPr>
                <w:rFonts w:ascii="Arial" w:hAnsi="Arial" w:cs="Arial"/>
                <w:sz w:val="24"/>
                <w:szCs w:val="24"/>
              </w:rPr>
              <w:t xml:space="preserve"> </w:t>
            </w:r>
            <w:r w:rsidRPr="00B95287">
              <w:rPr>
                <w:rFonts w:ascii="Arial" w:hAnsi="Arial" w:cs="Arial"/>
                <w:sz w:val="24"/>
                <w:szCs w:val="24"/>
              </w:rPr>
              <w:t>there altogether?</w:t>
            </w:r>
          </w:p>
          <w:p w14:paraId="44022975" w14:textId="7C8979EB"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are encouraged to read number sentences aloud in different ways “five times two makes ten” “ten is equal to five multiplied by two” “ten is the same as five lots of two.”</w:t>
            </w:r>
          </w:p>
          <w:p w14:paraId="0A3FA852" w14:textId="30D3B80D"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Count in twos, fives and tens both aloud and with objects.</w:t>
            </w:r>
          </w:p>
          <w:p w14:paraId="7151530C" w14:textId="77777777" w:rsidR="00035C39"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 xml:space="preserve">Children are given multiplication problems set in a </w:t>
            </w:r>
            <w:proofErr w:type="gramStart"/>
            <w:r w:rsidRPr="0074210A">
              <w:rPr>
                <w:rFonts w:ascii="Arial" w:hAnsi="Arial" w:cs="Arial"/>
                <w:sz w:val="24"/>
                <w:szCs w:val="24"/>
              </w:rPr>
              <w:t>real life</w:t>
            </w:r>
            <w:proofErr w:type="gramEnd"/>
            <w:r w:rsidRPr="0074210A">
              <w:rPr>
                <w:rFonts w:ascii="Arial" w:hAnsi="Arial" w:cs="Arial"/>
                <w:sz w:val="24"/>
                <w:szCs w:val="24"/>
              </w:rPr>
              <w:t xml:space="preserve"> context. Children are encouraged to visualise the problem e.g. How many</w:t>
            </w:r>
            <w:r w:rsidR="00B95287">
              <w:rPr>
                <w:rFonts w:ascii="Arial" w:hAnsi="Arial" w:cs="Arial"/>
                <w:sz w:val="24"/>
                <w:szCs w:val="24"/>
              </w:rPr>
              <w:t xml:space="preserve"> </w:t>
            </w:r>
            <w:r w:rsidRPr="00B95287">
              <w:rPr>
                <w:rFonts w:ascii="Arial" w:hAnsi="Arial" w:cs="Arial"/>
                <w:sz w:val="24"/>
                <w:szCs w:val="24"/>
              </w:rPr>
              <w:t>fingers on two hands? How many sides on three triangles?</w:t>
            </w:r>
          </w:p>
          <w:p w14:paraId="327E85BA" w14:textId="77777777" w:rsidR="00B95287" w:rsidRDefault="00B95287" w:rsidP="00B95287">
            <w:pPr>
              <w:rPr>
                <w:rFonts w:ascii="Arial" w:hAnsi="Arial" w:cs="Arial"/>
                <w:sz w:val="24"/>
                <w:szCs w:val="24"/>
              </w:rPr>
            </w:pPr>
          </w:p>
          <w:p w14:paraId="28DA5EEF"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215D01C5" w14:textId="77777777" w:rsidR="00B95287" w:rsidRDefault="00B95287" w:rsidP="00B95287">
            <w:pPr>
              <w:rPr>
                <w:rFonts w:ascii="Arial" w:hAnsi="Arial" w:cs="Arial"/>
                <w:b/>
                <w:bCs/>
                <w:sz w:val="24"/>
                <w:szCs w:val="24"/>
              </w:rPr>
            </w:pPr>
          </w:p>
          <w:p w14:paraId="7147B25C" w14:textId="308B5FAB" w:rsidR="00B95287" w:rsidRPr="00B95287" w:rsidRDefault="1663637D" w:rsidP="1663637D">
            <w:pPr>
              <w:rPr>
                <w:rFonts w:ascii="Arial" w:hAnsi="Arial" w:cs="Arial"/>
                <w:b/>
                <w:bCs/>
                <w:sz w:val="24"/>
                <w:szCs w:val="24"/>
              </w:rPr>
            </w:pPr>
            <w:r w:rsidRPr="1663637D">
              <w:rPr>
                <w:rFonts w:ascii="Arial" w:hAnsi="Arial" w:cs="Arial"/>
                <w:sz w:val="24"/>
                <w:szCs w:val="24"/>
              </w:rPr>
              <w:t>Lots of, groups of, repeated addition, double, combine, times</w:t>
            </w:r>
            <w:r w:rsidRPr="1663637D">
              <w:rPr>
                <w:rFonts w:ascii="Arial" w:hAnsi="Arial" w:cs="Arial"/>
                <w:b/>
                <w:bCs/>
                <w:sz w:val="24"/>
                <w:szCs w:val="24"/>
              </w:rPr>
              <w:t>.</w:t>
            </w:r>
          </w:p>
        </w:tc>
      </w:tr>
      <w:tr w:rsidR="00035C39" w:rsidRPr="00A2705E" w14:paraId="20308CA9" w14:textId="77777777" w:rsidTr="1663637D">
        <w:tc>
          <w:tcPr>
            <w:tcW w:w="7513" w:type="dxa"/>
            <w:shd w:val="clear" w:color="auto" w:fill="9CC2E5" w:themeFill="accent5" w:themeFillTint="99"/>
          </w:tcPr>
          <w:p w14:paraId="1C08ABD6" w14:textId="2858FE85"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Division</w:t>
            </w:r>
            <w:r w:rsidR="00B95287">
              <w:rPr>
                <w:rFonts w:ascii="Arial" w:hAnsi="Arial" w:cs="Arial"/>
                <w:b/>
                <w:bCs/>
                <w:noProof/>
                <w:color w:val="FFFFFF" w:themeColor="background1"/>
                <w:sz w:val="24"/>
                <w:szCs w:val="24"/>
              </w:rPr>
              <w:t xml:space="preserve"> &amp; Fractions</w:t>
            </w:r>
            <w:r w:rsidRPr="00035C39">
              <w:rPr>
                <w:rFonts w:ascii="Arial" w:hAnsi="Arial" w:cs="Arial"/>
                <w:b/>
                <w:bCs/>
                <w:noProof/>
                <w:color w:val="FFFFFF" w:themeColor="background1"/>
                <w:sz w:val="24"/>
                <w:szCs w:val="24"/>
              </w:rPr>
              <w:t xml:space="preserve">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13B4F53B" w14:textId="5894478E"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74210A" w:rsidRPr="00A2705E" w14:paraId="061F51F0" w14:textId="77777777" w:rsidTr="1663637D">
        <w:tc>
          <w:tcPr>
            <w:tcW w:w="7513" w:type="dxa"/>
            <w:shd w:val="clear" w:color="auto" w:fill="auto"/>
          </w:tcPr>
          <w:p w14:paraId="48DC568C" w14:textId="3B5612C2" w:rsidR="0074210A" w:rsidRPr="00035C39" w:rsidRDefault="00B95287">
            <w:pPr>
              <w:rPr>
                <w:rFonts w:ascii="Arial" w:hAnsi="Arial" w:cs="Arial"/>
                <w:b/>
                <w:bCs/>
                <w:noProof/>
                <w:color w:val="FFFFFF" w:themeColor="background1"/>
                <w:sz w:val="24"/>
                <w:szCs w:val="24"/>
              </w:rPr>
            </w:pPr>
            <w:r>
              <w:rPr>
                <w:noProof/>
                <w:lang w:eastAsia="en-GB"/>
              </w:rPr>
              <w:drawing>
                <wp:inline distT="0" distB="0" distL="0" distR="0" wp14:anchorId="701A8021" wp14:editId="43B26228">
                  <wp:extent cx="2486025" cy="5943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86025" cy="5943600"/>
                          </a:xfrm>
                          <a:prstGeom prst="rect">
                            <a:avLst/>
                          </a:prstGeom>
                        </pic:spPr>
                      </pic:pic>
                    </a:graphicData>
                  </a:graphic>
                </wp:inline>
              </w:drawing>
            </w:r>
          </w:p>
        </w:tc>
        <w:tc>
          <w:tcPr>
            <w:tcW w:w="7513" w:type="dxa"/>
            <w:shd w:val="clear" w:color="auto" w:fill="auto"/>
          </w:tcPr>
          <w:p w14:paraId="1ECDEC36" w14:textId="3DBC8AF9"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Division can be introduced through halving or sharing an equal amount into 2 groups.</w:t>
            </w:r>
          </w:p>
          <w:p w14:paraId="52A4B5A6" w14:textId="0CE86EC5"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begin with mostly pictorial representations linked to real life contexts.</w:t>
            </w:r>
          </w:p>
          <w:p w14:paraId="1A80FEAA" w14:textId="0E52AADB"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need to see and hear representations of division as both grouping and sharing.</w:t>
            </w:r>
          </w:p>
          <w:p w14:paraId="61B6928D" w14:textId="77777777" w:rsidR="00B95287" w:rsidRPr="00B95287" w:rsidRDefault="00B95287" w:rsidP="00B95287">
            <w:pPr>
              <w:rPr>
                <w:rFonts w:ascii="Arial" w:hAnsi="Arial" w:cs="Arial"/>
                <w:sz w:val="24"/>
                <w:szCs w:val="24"/>
              </w:rPr>
            </w:pPr>
            <w:r w:rsidRPr="00B95287">
              <w:rPr>
                <w:rFonts w:ascii="Arial" w:hAnsi="Arial" w:cs="Arial"/>
                <w:sz w:val="24"/>
                <w:szCs w:val="24"/>
              </w:rPr>
              <w:t>Grouping model:</w:t>
            </w:r>
          </w:p>
          <w:p w14:paraId="75E53947" w14:textId="5BFAD0B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Mum has 6 socks. She grouped them into pairs. How many pairs did she make?</w:t>
            </w:r>
          </w:p>
          <w:p w14:paraId="75D35087" w14:textId="77777777" w:rsidR="00B95287" w:rsidRPr="00B95287" w:rsidRDefault="00B95287" w:rsidP="00B95287">
            <w:pPr>
              <w:rPr>
                <w:rFonts w:ascii="Arial" w:hAnsi="Arial" w:cs="Arial"/>
                <w:sz w:val="24"/>
                <w:szCs w:val="24"/>
              </w:rPr>
            </w:pPr>
            <w:r w:rsidRPr="00B95287">
              <w:rPr>
                <w:rFonts w:ascii="Arial" w:hAnsi="Arial" w:cs="Arial"/>
                <w:sz w:val="24"/>
                <w:szCs w:val="24"/>
              </w:rPr>
              <w:t>Sharing model:</w:t>
            </w:r>
          </w:p>
          <w:p w14:paraId="7F1D13AA" w14:textId="6E58A77C"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I have 10 sweets. I want to share them with my friend. How many will we have each? The sharing model is a useful way to introduce</w:t>
            </w:r>
            <w:r>
              <w:rPr>
                <w:rFonts w:ascii="Arial" w:hAnsi="Arial" w:cs="Arial"/>
                <w:sz w:val="24"/>
                <w:szCs w:val="24"/>
              </w:rPr>
              <w:t xml:space="preserve"> </w:t>
            </w:r>
            <w:r w:rsidRPr="00B95287">
              <w:rPr>
                <w:rFonts w:ascii="Arial" w:hAnsi="Arial" w:cs="Arial"/>
                <w:sz w:val="24"/>
                <w:szCs w:val="24"/>
              </w:rPr>
              <w:t>young children to fractions e.g. Can you cut the pizza in half?</w:t>
            </w:r>
          </w:p>
          <w:p w14:paraId="1E28041F" w14:textId="064ACEE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make a record in pictures, words or symbols of division activities.</w:t>
            </w:r>
          </w:p>
          <w:p w14:paraId="525A8A2F" w14:textId="3595993E" w:rsidR="0074210A"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 xml:space="preserve">Children are encouraged to have a go at recording the calculation that has been carried out </w:t>
            </w:r>
            <w:proofErr w:type="gramStart"/>
            <w:r w:rsidRPr="00B95287">
              <w:rPr>
                <w:rFonts w:ascii="Arial" w:hAnsi="Arial" w:cs="Arial"/>
                <w:sz w:val="24"/>
                <w:szCs w:val="24"/>
              </w:rPr>
              <w:t>e.g.</w:t>
            </w:r>
            <w:proofErr w:type="gramEnd"/>
            <w:r w:rsidRPr="00B95287">
              <w:rPr>
                <w:rFonts w:ascii="Arial" w:hAnsi="Arial" w:cs="Arial"/>
                <w:sz w:val="24"/>
                <w:szCs w:val="24"/>
              </w:rPr>
              <w:t xml:space="preserve"> by arranging concrete objects into</w:t>
            </w:r>
            <w:r>
              <w:rPr>
                <w:rFonts w:ascii="Arial" w:hAnsi="Arial" w:cs="Arial"/>
                <w:sz w:val="24"/>
                <w:szCs w:val="24"/>
              </w:rPr>
              <w:t xml:space="preserve"> </w:t>
            </w:r>
            <w:r w:rsidRPr="00B95287">
              <w:rPr>
                <w:rFonts w:ascii="Arial" w:hAnsi="Arial" w:cs="Arial"/>
                <w:sz w:val="24"/>
                <w:szCs w:val="24"/>
              </w:rPr>
              <w:t>groups.</w:t>
            </w:r>
          </w:p>
          <w:p w14:paraId="4724B3D1" w14:textId="4A5626E6" w:rsidR="00B95287" w:rsidRDefault="00B95287" w:rsidP="00B95287">
            <w:pPr>
              <w:rPr>
                <w:rFonts w:ascii="Arial" w:hAnsi="Arial" w:cs="Arial"/>
                <w:sz w:val="24"/>
                <w:szCs w:val="24"/>
              </w:rPr>
            </w:pPr>
          </w:p>
          <w:p w14:paraId="661F18B9" w14:textId="77777777" w:rsidR="00B95287" w:rsidRPr="00B95287" w:rsidRDefault="00B95287" w:rsidP="00B95287">
            <w:pPr>
              <w:rPr>
                <w:rFonts w:ascii="Arial" w:hAnsi="Arial" w:cs="Arial"/>
                <w:sz w:val="24"/>
                <w:szCs w:val="24"/>
              </w:rPr>
            </w:pPr>
          </w:p>
          <w:p w14:paraId="198E52AD" w14:textId="77777777" w:rsidR="00B95287" w:rsidRDefault="00B95287" w:rsidP="00B95287">
            <w:pPr>
              <w:rPr>
                <w:rFonts w:ascii="Arial" w:hAnsi="Arial" w:cs="Arial"/>
                <w:sz w:val="24"/>
                <w:szCs w:val="24"/>
              </w:rPr>
            </w:pPr>
          </w:p>
          <w:p w14:paraId="0D51F3E9"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58E0739F" w14:textId="77777777" w:rsidR="00B95287" w:rsidRDefault="00B95287" w:rsidP="00B95287">
            <w:pPr>
              <w:rPr>
                <w:rFonts w:ascii="Arial" w:hAnsi="Arial" w:cs="Arial"/>
                <w:sz w:val="24"/>
                <w:szCs w:val="24"/>
              </w:rPr>
            </w:pPr>
          </w:p>
          <w:p w14:paraId="47F110D3" w14:textId="73CB49F0" w:rsidR="00B95287" w:rsidRPr="00B95287" w:rsidRDefault="00B95287" w:rsidP="00B95287">
            <w:pPr>
              <w:rPr>
                <w:rFonts w:ascii="Arial" w:hAnsi="Arial" w:cs="Arial"/>
                <w:sz w:val="24"/>
                <w:szCs w:val="24"/>
              </w:rPr>
            </w:pPr>
            <w:r w:rsidRPr="00B95287">
              <w:rPr>
                <w:rFonts w:ascii="Arial" w:hAnsi="Arial" w:cs="Arial"/>
                <w:sz w:val="24"/>
                <w:szCs w:val="24"/>
              </w:rPr>
              <w:t>Half, halve, share, equal, groups of, left/left over</w:t>
            </w:r>
          </w:p>
        </w:tc>
      </w:tr>
    </w:tbl>
    <w:p w14:paraId="20E2847F" w14:textId="77777777" w:rsidR="00A2705E" w:rsidRPr="00A2705E" w:rsidRDefault="00A2705E">
      <w:pPr>
        <w:rPr>
          <w:rFonts w:ascii="Arial" w:hAnsi="Arial" w:cs="Arial"/>
          <w:sz w:val="24"/>
          <w:szCs w:val="24"/>
        </w:rPr>
      </w:pPr>
    </w:p>
    <w:sectPr w:rsidR="00A2705E" w:rsidRPr="00A2705E" w:rsidSect="00A270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6022"/>
    <w:multiLevelType w:val="hybridMultilevel"/>
    <w:tmpl w:val="7C8C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18DF"/>
    <w:multiLevelType w:val="hybridMultilevel"/>
    <w:tmpl w:val="BA0C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687"/>
    <w:multiLevelType w:val="hybridMultilevel"/>
    <w:tmpl w:val="3814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E05AD"/>
    <w:multiLevelType w:val="hybridMultilevel"/>
    <w:tmpl w:val="0B96BC1A"/>
    <w:lvl w:ilvl="0" w:tplc="C5B43B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83FE5"/>
    <w:multiLevelType w:val="hybridMultilevel"/>
    <w:tmpl w:val="F0D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D5111"/>
    <w:multiLevelType w:val="hybridMultilevel"/>
    <w:tmpl w:val="7504B6E8"/>
    <w:lvl w:ilvl="0" w:tplc="995CC9FA">
      <w:start w:val="1"/>
      <w:numFmt w:val="bullet"/>
      <w:lvlText w:val=""/>
      <w:lvlJc w:val="left"/>
      <w:pPr>
        <w:ind w:left="720" w:hanging="360"/>
      </w:pPr>
      <w:rPr>
        <w:rFonts w:ascii="Symbol" w:hAnsi="Symbol" w:hint="default"/>
      </w:rPr>
    </w:lvl>
    <w:lvl w:ilvl="1" w:tplc="F17CEBAA">
      <w:start w:val="1"/>
      <w:numFmt w:val="bullet"/>
      <w:lvlText w:val="o"/>
      <w:lvlJc w:val="left"/>
      <w:pPr>
        <w:ind w:left="1440" w:hanging="360"/>
      </w:pPr>
      <w:rPr>
        <w:rFonts w:ascii="Courier New" w:hAnsi="Courier New" w:hint="default"/>
      </w:rPr>
    </w:lvl>
    <w:lvl w:ilvl="2" w:tplc="6C905406">
      <w:start w:val="1"/>
      <w:numFmt w:val="bullet"/>
      <w:lvlText w:val=""/>
      <w:lvlJc w:val="left"/>
      <w:pPr>
        <w:ind w:left="2160" w:hanging="360"/>
      </w:pPr>
      <w:rPr>
        <w:rFonts w:ascii="Wingdings" w:hAnsi="Wingdings" w:hint="default"/>
      </w:rPr>
    </w:lvl>
    <w:lvl w:ilvl="3" w:tplc="C8E4753C">
      <w:start w:val="1"/>
      <w:numFmt w:val="bullet"/>
      <w:lvlText w:val=""/>
      <w:lvlJc w:val="left"/>
      <w:pPr>
        <w:ind w:left="2880" w:hanging="360"/>
      </w:pPr>
      <w:rPr>
        <w:rFonts w:ascii="Symbol" w:hAnsi="Symbol" w:hint="default"/>
      </w:rPr>
    </w:lvl>
    <w:lvl w:ilvl="4" w:tplc="F4668014">
      <w:start w:val="1"/>
      <w:numFmt w:val="bullet"/>
      <w:lvlText w:val="o"/>
      <w:lvlJc w:val="left"/>
      <w:pPr>
        <w:ind w:left="3600" w:hanging="360"/>
      </w:pPr>
      <w:rPr>
        <w:rFonts w:ascii="Courier New" w:hAnsi="Courier New" w:hint="default"/>
      </w:rPr>
    </w:lvl>
    <w:lvl w:ilvl="5" w:tplc="EF7AC9AC">
      <w:start w:val="1"/>
      <w:numFmt w:val="bullet"/>
      <w:lvlText w:val=""/>
      <w:lvlJc w:val="left"/>
      <w:pPr>
        <w:ind w:left="4320" w:hanging="360"/>
      </w:pPr>
      <w:rPr>
        <w:rFonts w:ascii="Wingdings" w:hAnsi="Wingdings" w:hint="default"/>
      </w:rPr>
    </w:lvl>
    <w:lvl w:ilvl="6" w:tplc="845ACF2A">
      <w:start w:val="1"/>
      <w:numFmt w:val="bullet"/>
      <w:lvlText w:val=""/>
      <w:lvlJc w:val="left"/>
      <w:pPr>
        <w:ind w:left="5040" w:hanging="360"/>
      </w:pPr>
      <w:rPr>
        <w:rFonts w:ascii="Symbol" w:hAnsi="Symbol" w:hint="default"/>
      </w:rPr>
    </w:lvl>
    <w:lvl w:ilvl="7" w:tplc="270EC24A">
      <w:start w:val="1"/>
      <w:numFmt w:val="bullet"/>
      <w:lvlText w:val="o"/>
      <w:lvlJc w:val="left"/>
      <w:pPr>
        <w:ind w:left="5760" w:hanging="360"/>
      </w:pPr>
      <w:rPr>
        <w:rFonts w:ascii="Courier New" w:hAnsi="Courier New" w:hint="default"/>
      </w:rPr>
    </w:lvl>
    <w:lvl w:ilvl="8" w:tplc="0C4E797E">
      <w:start w:val="1"/>
      <w:numFmt w:val="bullet"/>
      <w:lvlText w:val=""/>
      <w:lvlJc w:val="left"/>
      <w:pPr>
        <w:ind w:left="6480" w:hanging="360"/>
      </w:pPr>
      <w:rPr>
        <w:rFonts w:ascii="Wingdings" w:hAnsi="Wingdings" w:hint="default"/>
      </w:rPr>
    </w:lvl>
  </w:abstractNum>
  <w:abstractNum w:abstractNumId="6" w15:restartNumberingAfterBreak="0">
    <w:nsid w:val="4B513423"/>
    <w:multiLevelType w:val="hybridMultilevel"/>
    <w:tmpl w:val="E56C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F7A86"/>
    <w:multiLevelType w:val="hybridMultilevel"/>
    <w:tmpl w:val="86FA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C0EF9"/>
    <w:multiLevelType w:val="hybridMultilevel"/>
    <w:tmpl w:val="4CB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5E"/>
    <w:rsid w:val="00005009"/>
    <w:rsid w:val="00035C39"/>
    <w:rsid w:val="00053EF5"/>
    <w:rsid w:val="0029223B"/>
    <w:rsid w:val="002F6D94"/>
    <w:rsid w:val="003F7EE2"/>
    <w:rsid w:val="004D47A4"/>
    <w:rsid w:val="00574B4D"/>
    <w:rsid w:val="00582F2A"/>
    <w:rsid w:val="00611173"/>
    <w:rsid w:val="0074210A"/>
    <w:rsid w:val="007C65FE"/>
    <w:rsid w:val="008A2FE3"/>
    <w:rsid w:val="009568CF"/>
    <w:rsid w:val="00A2705E"/>
    <w:rsid w:val="00A30AB7"/>
    <w:rsid w:val="00AE2874"/>
    <w:rsid w:val="00B95287"/>
    <w:rsid w:val="00C3153C"/>
    <w:rsid w:val="00DA7F39"/>
    <w:rsid w:val="00E653BE"/>
    <w:rsid w:val="00F605E8"/>
    <w:rsid w:val="1663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05D"/>
  <w15:chartTrackingRefBased/>
  <w15:docId w15:val="{65D3A437-8C7E-401A-AE7B-B578C9F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10A"/>
    <w:pPr>
      <w:ind w:left="720"/>
      <w:contextualSpacing/>
    </w:pPr>
  </w:style>
  <w:style w:type="paragraph" w:customStyle="1" w:styleId="TableTitle">
    <w:name w:val="Table Title"/>
    <w:basedOn w:val="Normal"/>
    <w:link w:val="TableTitleChar"/>
    <w:qFormat/>
    <w:rsid w:val="00574B4D"/>
    <w:pPr>
      <w:keepNext/>
    </w:pPr>
    <w:rPr>
      <w:rFonts w:ascii="Arial" w:hAnsi="Arial" w:cs="Arial"/>
      <w:b/>
      <w:sz w:val="28"/>
      <w:szCs w:val="28"/>
    </w:rPr>
  </w:style>
  <w:style w:type="character" w:customStyle="1" w:styleId="TableTitleChar">
    <w:name w:val="Table Title Char"/>
    <w:basedOn w:val="DefaultParagraphFont"/>
    <w:link w:val="TableTitle"/>
    <w:rsid w:val="00574B4D"/>
    <w:rPr>
      <w:rFonts w:ascii="Arial" w:hAnsi="Arial" w:cs="Arial"/>
      <w:b/>
      <w:sz w:val="28"/>
      <w:szCs w:val="28"/>
    </w:rPr>
  </w:style>
  <w:style w:type="paragraph" w:styleId="NoSpacing">
    <w:name w:val="No Spacing"/>
    <w:uiPriority w:val="1"/>
    <w:qFormat/>
    <w:rsid w:val="00574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2" ma:contentTypeDescription="Create a new document." ma:contentTypeScope="" ma:versionID="9019280894b334c8d320b709730788c0">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6d7b080b140dc9e23d9984052ecb6f6f"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80E9-8D55-42F2-AB16-191B89F135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D0728-5BF5-4F6A-A648-92EE4F8183D6}">
  <ds:schemaRefs>
    <ds:schemaRef ds:uri="http://schemas.microsoft.com/sharepoint/v3/contenttype/forms"/>
  </ds:schemaRefs>
</ds:datastoreItem>
</file>

<file path=customXml/itemProps3.xml><?xml version="1.0" encoding="utf-8"?>
<ds:datastoreItem xmlns:ds="http://schemas.openxmlformats.org/officeDocument/2006/customXml" ds:itemID="{5888C686-0FB8-4C5A-9271-CB4C61C2B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Claire Simpson</cp:lastModifiedBy>
  <cp:revision>17</cp:revision>
  <dcterms:created xsi:type="dcterms:W3CDTF">2021-03-04T18:21:00Z</dcterms:created>
  <dcterms:modified xsi:type="dcterms:W3CDTF">2021-07-23T10:29:00Z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